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C2" w:rsidRPr="005C15C2" w:rsidRDefault="005C15C2" w:rsidP="005C15C2">
      <w:pPr>
        <w:pStyle w:val="af3"/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C15C2">
        <w:rPr>
          <w:rFonts w:ascii="Times New Roman" w:hAnsi="Times New Roman" w:cs="Times New Roman"/>
          <w:b/>
          <w:sz w:val="24"/>
        </w:rPr>
        <w:t>ПРОЕКТ 19.01.2017</w:t>
      </w:r>
    </w:p>
    <w:p w:rsidR="005C15C2" w:rsidRPr="005C15C2" w:rsidRDefault="005C15C2" w:rsidP="005C15C2">
      <w:pPr>
        <w:pStyle w:val="af3"/>
        <w:rPr>
          <w:rFonts w:ascii="Times New Roman" w:hAnsi="Times New Roman" w:cs="Times New Roman"/>
        </w:rPr>
      </w:pPr>
    </w:p>
    <w:p w:rsidR="005C15C2" w:rsidRPr="005C15C2" w:rsidRDefault="005C15C2" w:rsidP="005C15C2">
      <w:pPr>
        <w:pStyle w:val="af3"/>
        <w:jc w:val="center"/>
        <w:rPr>
          <w:rFonts w:ascii="Times New Roman" w:hAnsi="Times New Roman" w:cs="Times New Roman"/>
          <w:sz w:val="24"/>
        </w:rPr>
      </w:pPr>
      <w:r w:rsidRPr="005C15C2">
        <w:rPr>
          <w:rFonts w:ascii="Times New Roman" w:hAnsi="Times New Roman" w:cs="Times New Roman"/>
          <w:sz w:val="24"/>
        </w:rPr>
        <w:t>МИНИСТЕРСТВО СТРОИТЕЛЬСТВА И ЖИЛИЩНО-КОММУНАЛЬНОГО ХОЗЯЙСТВА</w:t>
      </w:r>
    </w:p>
    <w:p w:rsidR="005C15C2" w:rsidRPr="005C15C2" w:rsidRDefault="005C15C2" w:rsidP="005C15C2">
      <w:pPr>
        <w:pStyle w:val="af3"/>
        <w:jc w:val="center"/>
        <w:rPr>
          <w:rFonts w:ascii="Times New Roman" w:hAnsi="Times New Roman" w:cs="Times New Roman"/>
          <w:sz w:val="24"/>
        </w:rPr>
      </w:pPr>
      <w:r w:rsidRPr="005C15C2">
        <w:rPr>
          <w:rFonts w:ascii="Times New Roman" w:hAnsi="Times New Roman" w:cs="Times New Roman"/>
          <w:sz w:val="24"/>
        </w:rPr>
        <w:t>РОССИЙСКОЙ ФЕДЕРАЦИИ</w:t>
      </w:r>
    </w:p>
    <w:p w:rsidR="005C15C2" w:rsidRDefault="005C15C2" w:rsidP="005C1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Pr="005C15C2" w:rsidRDefault="005C15C2" w:rsidP="005C15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C15C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МЕТОДИЧЕСКИЕ РЕКОМЕНДАЦИИ</w:t>
      </w:r>
    </w:p>
    <w:p w:rsidR="005C15C2" w:rsidRDefault="005C15C2" w:rsidP="005C15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5C15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ПОДГОТОВКЕ ГОСУДАРСТВЕННЫХ ПРОГРАММ СУБЪЕКТОВ РОССИЙСКОЙ ФЕДЕРАЦИИ И МУНИЦИПАЛЬНЫХ ПРОГРАММ ФОРМИРОВАНИЯ СОВРЕМЕННОЙ ГОРОДСКОЙ СРЕДЫ </w:t>
      </w:r>
    </w:p>
    <w:p w:rsidR="005C15C2" w:rsidRDefault="005C15C2" w:rsidP="005C15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РЕАЛИЗАЦИИ ПРИОРИТЕТНОГО ПРОЕКТВ «ФОРМИРОВАНИЕ СОВРЕМЕННОЙ ГОРОДСКОЙ СРЕДЫ»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2018-2022 ГГ.</w:t>
      </w:r>
    </w:p>
    <w:p w:rsidR="005C15C2" w:rsidRPr="005C15C2" w:rsidRDefault="005C15C2" w:rsidP="005C15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5C15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0A4">
        <w:rPr>
          <w:rFonts w:ascii="Times New Roman" w:hAnsi="Times New Roman" w:cs="Times New Roman"/>
          <w:b/>
          <w:bCs/>
          <w:smallCaps/>
          <w:sz w:val="28"/>
          <w:szCs w:val="28"/>
        </w:rPr>
        <w:t>(</w:t>
      </w:r>
      <w:r w:rsidRPr="00A450A4">
        <w:rPr>
          <w:rFonts w:ascii="Times New Roman" w:hAnsi="Times New Roman" w:cs="Times New Roman"/>
          <w:b/>
          <w:sz w:val="28"/>
          <w:szCs w:val="28"/>
        </w:rPr>
        <w:t xml:space="preserve">включая механизмы вовлечения людей и общественного участия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450A4">
        <w:rPr>
          <w:rFonts w:ascii="Times New Roman" w:hAnsi="Times New Roman" w:cs="Times New Roman"/>
          <w:b/>
          <w:sz w:val="28"/>
          <w:szCs w:val="28"/>
        </w:rPr>
        <w:t>в принятии решений и реализации проектов комплексного благоустройства и развития городской среды)</w:t>
      </w: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Default="005C15C2" w:rsidP="00846D89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5C2" w:rsidRPr="005C15C2" w:rsidRDefault="005C15C2" w:rsidP="005C15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Москва 2017 г.</w:t>
      </w:r>
    </w:p>
    <w:sdt>
      <w:sdtPr>
        <w:rPr>
          <w:rFonts w:ascii="Arial" w:eastAsia="Arial" w:hAnsi="Arial" w:cs="Arial"/>
          <w:color w:val="000000"/>
          <w:sz w:val="22"/>
          <w:szCs w:val="22"/>
        </w:rPr>
        <w:id w:val="-180498608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="Times New Roman"/>
          <w:b/>
          <w:bCs/>
          <w:color w:val="auto"/>
        </w:rPr>
      </w:sdtEndPr>
      <w:sdtContent>
        <w:p w:rsidR="005C15C2" w:rsidRPr="00057C8F" w:rsidRDefault="005C15C2" w:rsidP="005C15C2">
          <w:pPr>
            <w:pStyle w:val="af4"/>
            <w:numPr>
              <w:ilvl w:val="0"/>
              <w:numId w:val="0"/>
            </w:numPr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057C8F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5C15C2" w:rsidRPr="00057C8F" w:rsidRDefault="005C15C2" w:rsidP="005C15C2"/>
        <w:p w:rsidR="005C15C2" w:rsidRPr="00E46FE2" w:rsidRDefault="005C15C2" w:rsidP="005C15C2">
          <w:pPr>
            <w:pStyle w:val="11"/>
            <w:rPr>
              <w:rFonts w:ascii="Times New Roman" w:hAnsi="Times New Roman"/>
              <w:noProof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2352439" w:history="1">
            <w:r w:rsidRPr="00E46FE2">
              <w:rPr>
                <w:rStyle w:val="af2"/>
                <w:rFonts w:ascii="Times New Roman" w:hAnsi="Times New Roman"/>
                <w:noProof/>
                <w:sz w:val="24"/>
              </w:rPr>
              <w:t>1.</w:t>
            </w:r>
            <w:r w:rsidRPr="00E46FE2">
              <w:rPr>
                <w:rFonts w:ascii="Times New Roman" w:hAnsi="Times New Roman"/>
                <w:noProof/>
                <w:sz w:val="24"/>
              </w:rPr>
              <w:tab/>
            </w:r>
            <w:r w:rsidRPr="00E46FE2">
              <w:rPr>
                <w:rStyle w:val="af2"/>
                <w:rFonts w:ascii="Times New Roman" w:hAnsi="Times New Roman"/>
                <w:noProof/>
                <w:sz w:val="24"/>
              </w:rPr>
              <w:t>ОБЩИЕ ПОЛОЖЕНИЯ</w:t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_Toc472352439 \h </w:instrText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C15C2" w:rsidRPr="00E46FE2" w:rsidRDefault="00F219D8" w:rsidP="005C15C2">
          <w:pPr>
            <w:pStyle w:val="11"/>
            <w:rPr>
              <w:rFonts w:ascii="Times New Roman" w:hAnsi="Times New Roman"/>
              <w:noProof/>
              <w:sz w:val="24"/>
            </w:rPr>
          </w:pPr>
          <w:hyperlink w:anchor="_Toc472352440" w:history="1"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2.</w:t>
            </w:r>
            <w:r w:rsidR="005C15C2" w:rsidRPr="00E46FE2">
              <w:rPr>
                <w:rFonts w:ascii="Times New Roman" w:hAnsi="Times New Roman"/>
                <w:noProof/>
                <w:sz w:val="24"/>
              </w:rPr>
              <w:tab/>
            </w:r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ОБЩИЕ ТРЕБОВАНИЯ К СОДЕРЖАНИЮ РЕГИОНАЛЬНЫХ (МУНИЦИПАЛЬНЫХ) ПРОГРАММ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  <w:t>4</w:t>
            </w:r>
          </w:hyperlink>
        </w:p>
        <w:p w:rsidR="005C15C2" w:rsidRPr="00E46FE2" w:rsidRDefault="00F219D8" w:rsidP="005C15C2">
          <w:pPr>
            <w:pStyle w:val="11"/>
            <w:rPr>
              <w:rFonts w:ascii="Times New Roman" w:hAnsi="Times New Roman"/>
              <w:noProof/>
              <w:sz w:val="24"/>
            </w:rPr>
          </w:pPr>
          <w:hyperlink w:anchor="_Toc472352441" w:history="1"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3.</w:t>
            </w:r>
            <w:r w:rsidR="005C15C2" w:rsidRPr="00E46FE2">
              <w:rPr>
                <w:rFonts w:ascii="Times New Roman" w:hAnsi="Times New Roman"/>
                <w:noProof/>
                <w:sz w:val="24"/>
              </w:rPr>
              <w:tab/>
            </w:r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ТРЕБОВАНИЯ К СОДЕРЖАНИЮ ТЕКСТОВОЙ ЧАСТИ РЕГИОНАЛЬНОЙ (МУНИЦИПАЛЬНОЙ) ПРОГРАММЫ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  <w:t>5</w:t>
            </w:r>
          </w:hyperlink>
        </w:p>
        <w:p w:rsidR="005C15C2" w:rsidRPr="00E46FE2" w:rsidRDefault="00F219D8" w:rsidP="005C15C2">
          <w:pPr>
            <w:pStyle w:val="11"/>
            <w:rPr>
              <w:rFonts w:ascii="Times New Roman" w:hAnsi="Times New Roman"/>
              <w:noProof/>
              <w:sz w:val="24"/>
            </w:rPr>
          </w:pPr>
          <w:hyperlink w:anchor="_Toc472352443" w:history="1"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3.1.</w:t>
            </w:r>
            <w:r w:rsidR="005C15C2" w:rsidRPr="00E46FE2">
              <w:rPr>
                <w:rFonts w:ascii="Times New Roman" w:hAnsi="Times New Roman"/>
                <w:noProof/>
                <w:sz w:val="24"/>
              </w:rPr>
              <w:tab/>
            </w:r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Характеристика текущего состояния сферы благоустройства в муниципальных образованиях субъекта Российской Федерации.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>5</w:t>
            </w:r>
          </w:hyperlink>
        </w:p>
        <w:p w:rsidR="005C15C2" w:rsidRPr="00E46FE2" w:rsidRDefault="00F219D8" w:rsidP="005C15C2">
          <w:pPr>
            <w:pStyle w:val="11"/>
            <w:rPr>
              <w:rFonts w:ascii="Times New Roman" w:hAnsi="Times New Roman"/>
              <w:noProof/>
              <w:color w:val="0000FF" w:themeColor="hyperlink"/>
              <w:sz w:val="24"/>
              <w:u w:val="single"/>
            </w:rPr>
          </w:pPr>
          <w:hyperlink w:anchor="_Toc472352444" w:history="1"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3.2.</w:t>
            </w:r>
            <w:r w:rsidR="005C15C2" w:rsidRPr="00E46FE2">
              <w:rPr>
                <w:rFonts w:ascii="Times New Roman" w:hAnsi="Times New Roman"/>
                <w:noProof/>
                <w:sz w:val="24"/>
              </w:rPr>
              <w:tab/>
            </w:r>
            <w:r w:rsidR="005C15C2" w:rsidRPr="00E46FE2">
              <w:rPr>
                <w:rStyle w:val="af2"/>
                <w:rFonts w:ascii="Times New Roman" w:hAnsi="Times New Roman"/>
                <w:noProof/>
                <w:sz w:val="24"/>
              </w:rPr>
              <w:t>Приоритеты политики благоустройства, формулировка целей и постановка задач региональной (муниципальной) программы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  <w:t>7</w:t>
            </w:r>
          </w:hyperlink>
        </w:p>
        <w:p w:rsidR="005C15C2" w:rsidRPr="00E46FE2" w:rsidRDefault="00F219D8" w:rsidP="005C15C2">
          <w:pPr>
            <w:pStyle w:val="11"/>
            <w:rPr>
              <w:rFonts w:ascii="Times New Roman" w:hAnsi="Times New Roman"/>
              <w:noProof/>
              <w:sz w:val="24"/>
            </w:rPr>
          </w:pPr>
          <w:hyperlink w:anchor="_Toc472352445" w:history="1">
            <w:r w:rsidR="005C15C2" w:rsidRPr="00E46FE2">
              <w:rPr>
                <w:rStyle w:val="af2"/>
                <w:rFonts w:ascii="Times New Roman" w:eastAsia="Times New Roman" w:hAnsi="Times New Roman"/>
                <w:noProof/>
                <w:sz w:val="24"/>
              </w:rPr>
              <w:t>3.3. Особенности формирования региональных (муниципальных) программ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>9</w:t>
            </w:r>
          </w:hyperlink>
        </w:p>
        <w:p w:rsidR="005C15C2" w:rsidRPr="00E46FE2" w:rsidRDefault="00F219D8" w:rsidP="005C15C2">
          <w:pPr>
            <w:pStyle w:val="11"/>
            <w:tabs>
              <w:tab w:val="left" w:pos="880"/>
            </w:tabs>
            <w:rPr>
              <w:rFonts w:ascii="Times New Roman" w:hAnsi="Times New Roman"/>
              <w:noProof/>
              <w:sz w:val="24"/>
            </w:rPr>
          </w:pPr>
          <w:hyperlink w:anchor="_Toc472352452" w:history="1">
            <w:r w:rsidR="005C15C2" w:rsidRPr="00E46FE2">
              <w:rPr>
                <w:rStyle w:val="af2"/>
                <w:rFonts w:ascii="Times New Roman" w:eastAsia="Times New Roman" w:hAnsi="Times New Roman"/>
                <w:noProof/>
                <w:sz w:val="24"/>
              </w:rPr>
              <w:t>3.4. Прогноз ожидаемых результатов реализации региональной (муниципальной) программы и характеристика вклада субъекта Российской Федерации в достижение результатов Проекта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_Toc472352452 \h </w:instrTex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>1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>6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C15C2" w:rsidRPr="00E46FE2" w:rsidRDefault="00F219D8" w:rsidP="005C15C2">
          <w:pPr>
            <w:pStyle w:val="11"/>
            <w:tabs>
              <w:tab w:val="left" w:pos="880"/>
            </w:tabs>
            <w:rPr>
              <w:rFonts w:ascii="Times New Roman" w:hAnsi="Times New Roman"/>
              <w:noProof/>
              <w:sz w:val="24"/>
            </w:rPr>
          </w:pPr>
          <w:hyperlink w:anchor="_Toc472352453" w:history="1">
            <w:r w:rsidR="005C15C2" w:rsidRPr="00E46FE2">
              <w:rPr>
                <w:rStyle w:val="af2"/>
                <w:rFonts w:ascii="Times New Roman" w:eastAsia="Times New Roman" w:hAnsi="Times New Roman"/>
                <w:noProof/>
                <w:sz w:val="24"/>
              </w:rPr>
              <w:t>3.5. Состав основных мероприятий, а также показатели результативности региональной (муниципальной) программы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_Toc472352453 \h </w:instrTex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>1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>7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C15C2" w:rsidRPr="00E46FE2" w:rsidRDefault="00F219D8" w:rsidP="005C15C2">
          <w:pPr>
            <w:pStyle w:val="11"/>
            <w:tabs>
              <w:tab w:val="left" w:pos="880"/>
            </w:tabs>
            <w:rPr>
              <w:rFonts w:ascii="Times New Roman" w:hAnsi="Times New Roman"/>
              <w:noProof/>
              <w:sz w:val="24"/>
            </w:rPr>
          </w:pPr>
          <w:hyperlink w:anchor="_Toc472352454" w:history="1">
            <w:r w:rsidR="005C15C2" w:rsidRPr="00E46FE2">
              <w:rPr>
                <w:rStyle w:val="af2"/>
                <w:rFonts w:ascii="Times New Roman" w:eastAsia="Times New Roman" w:hAnsi="Times New Roman"/>
                <w:noProof/>
                <w:sz w:val="24"/>
              </w:rPr>
              <w:t>Приложение № 1 Паспорт Государственной (муниципальной) программы</w:t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ab/>
              <w:t>2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>0</w:t>
            </w:r>
          </w:hyperlink>
        </w:p>
        <w:p w:rsidR="005C15C2" w:rsidRPr="00E46FE2" w:rsidRDefault="00F219D8" w:rsidP="005C15C2">
          <w:pPr>
            <w:pStyle w:val="11"/>
            <w:tabs>
              <w:tab w:val="left" w:pos="880"/>
            </w:tabs>
            <w:rPr>
              <w:rFonts w:ascii="Times New Roman" w:hAnsi="Times New Roman"/>
              <w:noProof/>
              <w:sz w:val="24"/>
            </w:rPr>
          </w:pPr>
          <w:hyperlink w:anchor="_Toc472352455" w:history="1">
            <w:r w:rsidR="005C15C2" w:rsidRPr="00E46FE2">
              <w:rPr>
                <w:rStyle w:val="af2"/>
                <w:rFonts w:ascii="Times New Roman" w:eastAsia="Times New Roman" w:hAnsi="Times New Roman"/>
                <w:noProof/>
                <w:sz w:val="24"/>
              </w:rPr>
              <w:t>Приложение № 2 Сведения о показателях (индикаторах) Государственной (муниципальной) программы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_Toc472352455 \h </w:instrTex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>2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>0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C15C2" w:rsidRPr="00E46FE2" w:rsidRDefault="005C15C2" w:rsidP="005C15C2">
          <w:pPr>
            <w:pStyle w:val="11"/>
            <w:tabs>
              <w:tab w:val="left" w:pos="880"/>
            </w:tabs>
            <w:rPr>
              <w:rFonts w:ascii="Times New Roman" w:hAnsi="Times New Roman"/>
              <w:noProof/>
              <w:sz w:val="24"/>
            </w:rPr>
          </w:pPr>
          <w:r>
            <w:rPr>
              <w:b/>
              <w:bCs/>
            </w:rPr>
            <w:fldChar w:fldCharType="end"/>
          </w:r>
          <w:hyperlink w:anchor="_Toc472352455" w:history="1">
            <w:r w:rsidRPr="002915C5">
              <w:rPr>
                <w:rFonts w:ascii="Times New Roman" w:hAnsi="Times New Roman"/>
                <w:sz w:val="24"/>
              </w:rPr>
              <w:t xml:space="preserve">Приложение № 3 </w:t>
            </w:r>
            <w:r>
              <w:rPr>
                <w:rFonts w:ascii="Times New Roman" w:hAnsi="Times New Roman"/>
                <w:sz w:val="24"/>
              </w:rPr>
              <w:t xml:space="preserve">Перечень </w:t>
            </w:r>
            <w:r w:rsidRPr="002915C5">
              <w:rPr>
                <w:rFonts w:ascii="Times New Roman" w:hAnsi="Times New Roman"/>
                <w:sz w:val="24"/>
              </w:rPr>
              <w:t>основных мероприятий Государственной (муниципальной) программы</w:t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_Toc472352455 \h </w:instrText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  <w:sz w:val="24"/>
              </w:rPr>
              <w:t>2</w:t>
            </w:r>
            <w:r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  <w:r>
            <w:rPr>
              <w:rFonts w:ascii="Times New Roman" w:hAnsi="Times New Roman"/>
              <w:noProof/>
              <w:sz w:val="24"/>
            </w:rPr>
            <w:t>1</w:t>
          </w:r>
        </w:p>
        <w:p w:rsidR="005C15C2" w:rsidRPr="00E46FE2" w:rsidRDefault="00F219D8" w:rsidP="005C15C2">
          <w:pPr>
            <w:pStyle w:val="11"/>
            <w:tabs>
              <w:tab w:val="left" w:pos="880"/>
            </w:tabs>
            <w:rPr>
              <w:rFonts w:ascii="Times New Roman" w:hAnsi="Times New Roman"/>
              <w:noProof/>
              <w:sz w:val="24"/>
            </w:rPr>
          </w:pPr>
          <w:hyperlink w:anchor="_Toc472352455" w:history="1">
            <w:r w:rsidR="005C15C2" w:rsidRPr="002915C5">
              <w:rPr>
                <w:rFonts w:ascii="Times New Roman" w:hAnsi="Times New Roman"/>
                <w:sz w:val="24"/>
              </w:rPr>
              <w:t xml:space="preserve">Приложение № </w:t>
            </w:r>
            <w:r w:rsidR="005C15C2">
              <w:rPr>
                <w:rFonts w:ascii="Times New Roman" w:hAnsi="Times New Roman"/>
                <w:sz w:val="24"/>
              </w:rPr>
              <w:t>4</w:t>
            </w:r>
            <w:r w:rsidR="005C15C2" w:rsidRPr="002915C5">
              <w:rPr>
                <w:rFonts w:ascii="Times New Roman" w:hAnsi="Times New Roman"/>
                <w:sz w:val="24"/>
              </w:rPr>
              <w:t xml:space="preserve"> Ресурсное обеспечение реализации Государственной программы (муниципальной) на 2017 год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_Toc472352455 \h </w:instrTex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>22</w:t>
            </w:r>
            <w:r w:rsidR="005C15C2" w:rsidRPr="00E46FE2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5C15C2" w:rsidRPr="00E46FE2" w:rsidRDefault="00F219D8" w:rsidP="005C15C2">
          <w:pPr>
            <w:pStyle w:val="11"/>
            <w:tabs>
              <w:tab w:val="left" w:pos="880"/>
            </w:tabs>
            <w:rPr>
              <w:rFonts w:ascii="Times New Roman" w:hAnsi="Times New Roman"/>
              <w:noProof/>
              <w:sz w:val="24"/>
            </w:rPr>
          </w:pPr>
          <w:hyperlink w:anchor="_Toc472352455" w:history="1">
            <w:r w:rsidR="005C15C2" w:rsidRPr="002915C5">
              <w:rPr>
                <w:rFonts w:ascii="Times New Roman" w:hAnsi="Times New Roman"/>
                <w:sz w:val="24"/>
              </w:rPr>
              <w:t xml:space="preserve">Приложение № </w:t>
            </w:r>
            <w:r w:rsidR="005C15C2">
              <w:rPr>
                <w:rFonts w:ascii="Times New Roman" w:hAnsi="Times New Roman"/>
                <w:sz w:val="24"/>
              </w:rPr>
              <w:t>5</w:t>
            </w:r>
            <w:r w:rsidR="005C15C2" w:rsidRPr="002915C5">
              <w:rPr>
                <w:rFonts w:ascii="Times New Roman" w:hAnsi="Times New Roman"/>
                <w:sz w:val="24"/>
              </w:rPr>
              <w:t xml:space="preserve"> План реализации Государственной программы (муниципальной </w:t>
            </w:r>
            <w:r w:rsidR="005C15C2">
              <w:rPr>
                <w:rFonts w:ascii="Times New Roman" w:hAnsi="Times New Roman"/>
                <w:sz w:val="24"/>
              </w:rPr>
              <w:t>программы).</w:t>
            </w:r>
            <w:r w:rsidR="005C15C2">
              <w:rPr>
                <w:rFonts w:ascii="Times New Roman" w:hAnsi="Times New Roman"/>
                <w:noProof/>
                <w:webHidden/>
                <w:sz w:val="24"/>
              </w:rPr>
              <w:t>22</w:t>
            </w:r>
          </w:hyperlink>
        </w:p>
        <w:p w:rsidR="00846D89" w:rsidRPr="005C15C2" w:rsidRDefault="00F219D8" w:rsidP="005C15C2">
          <w:pPr>
            <w:pStyle w:val="11"/>
            <w:rPr>
              <w:rFonts w:cstheme="minorBidi"/>
              <w:noProof/>
            </w:rPr>
          </w:pPr>
        </w:p>
      </w:sdtContent>
    </w:sdt>
    <w:p w:rsidR="00C73D29" w:rsidRDefault="00C73D29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5C2" w:rsidRPr="00611D35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52612" w:rsidRPr="005C15C2" w:rsidRDefault="005C15C2" w:rsidP="008D6B5D">
      <w:pPr>
        <w:shd w:val="clear" w:color="auto" w:fill="FFFFFF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352612" w:rsidRPr="00611D35" w:rsidRDefault="00352612" w:rsidP="00EA04C4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BF8" w:rsidRPr="00611D35" w:rsidRDefault="00926BF8" w:rsidP="00EA04C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Настоящие Методические рекомендации по</w:t>
      </w:r>
      <w:r w:rsidRPr="00611D35">
        <w:t xml:space="preserve"> 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подготовке государственных (муниципальных) (муниципальных программ) «Формирование современной городской среды на 2018 -2022 гг.» (далее – Методические рекомендации) разработаны в целях оказания методологического содействия субъектам Российской Федерации (муниципальным образованиям) в реализации приоритетного проекта «Формирование комфортно городской среды» (далее – Приоритетный проект).  </w:t>
      </w:r>
    </w:p>
    <w:p w:rsidR="00926BF8" w:rsidRPr="00611D35" w:rsidRDefault="00926BF8" w:rsidP="00EA04C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Государственные программы субъект</w:t>
      </w:r>
      <w:r w:rsidR="00EA04C4" w:rsidRPr="00611D3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(муниципальные программы) «Формирование современной городской среды на 2018-2022 гг.» (далее – </w:t>
      </w:r>
      <w:r w:rsidR="00EA04C4" w:rsidRPr="00611D3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егиональные (муниципальные) программы) должны обеспечивать, прежде всего, реализацию комплекса мероприятий, предусмотренных </w:t>
      </w:r>
      <w:r w:rsidRPr="00611D35">
        <w:rPr>
          <w:rFonts w:ascii="Times New Roman" w:hAnsi="Times New Roman"/>
          <w:sz w:val="28"/>
          <w:szCs w:val="28"/>
        </w:rPr>
        <w:t xml:space="preserve">Правилами предоставления и распределения субсидий из федерального бюджета бюджетам субъектов Российской Федерации </w:t>
      </w:r>
      <w:r w:rsidRPr="00611D35">
        <w:rPr>
          <w:rFonts w:ascii="Times New Roman" w:hAnsi="Times New Roman" w:cs="Times New Roman"/>
          <w:color w:val="000000"/>
          <w:sz w:val="28"/>
        </w:rPr>
        <w:t>на поддержку государственных программ субъектов Российской Федерации и муниципальных программ формирования современной городской среды, утвержденны</w:t>
      </w:r>
      <w:r w:rsidR="002F6BFF" w:rsidRPr="00611D35">
        <w:rPr>
          <w:rFonts w:ascii="Times New Roman" w:hAnsi="Times New Roman" w:cs="Times New Roman"/>
          <w:color w:val="000000"/>
          <w:sz w:val="28"/>
        </w:rPr>
        <w:t>ми</w:t>
      </w:r>
      <w:r w:rsidRPr="00611D35">
        <w:rPr>
          <w:rFonts w:ascii="Times New Roman" w:hAnsi="Times New Roman" w:cs="Times New Roman"/>
          <w:color w:val="000000"/>
          <w:sz w:val="28"/>
        </w:rPr>
        <w:t xml:space="preserve"> Правительств</w:t>
      </w:r>
      <w:r w:rsidR="002F6BFF" w:rsidRPr="00611D35">
        <w:rPr>
          <w:rFonts w:ascii="Times New Roman" w:hAnsi="Times New Roman" w:cs="Times New Roman"/>
          <w:color w:val="000000"/>
          <w:sz w:val="28"/>
        </w:rPr>
        <w:t>ом</w:t>
      </w:r>
      <w:r w:rsidRPr="00611D35">
        <w:rPr>
          <w:rFonts w:ascii="Times New Roman" w:hAnsi="Times New Roman" w:cs="Times New Roman"/>
          <w:color w:val="000000"/>
          <w:sz w:val="28"/>
        </w:rPr>
        <w:t xml:space="preserve"> Российской Федерации (далее – Правила предоставления федеральной субсидии), и направленных 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на развитие городской среды в муниципальных образованиях субъекта Российской Федерации: благоустройство </w:t>
      </w:r>
      <w:r w:rsidRPr="00611D35">
        <w:rPr>
          <w:rFonts w:ascii="Times New Roman" w:hAnsi="Times New Roman" w:cs="Times New Roman"/>
          <w:sz w:val="28"/>
          <w:szCs w:val="28"/>
        </w:rPr>
        <w:t>муниципальных территорий общего пользования, дворовых территорий многоквартирных домов,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D3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других мероприятий, реализуемых в указанной сфере. </w:t>
      </w:r>
    </w:p>
    <w:p w:rsidR="00926BF8" w:rsidRPr="00611D35" w:rsidRDefault="00926BF8" w:rsidP="00EA04C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Настоящие Методические рекомендации содержат основные рекомендации к региональным (муниципальным) программам, принятие и реализация которых является одним из условий предоставления субсидии из федерального бюджета бюджетам субъектов Российской Федерации на реализацию мероприятий по благоустройству территории поселений. </w:t>
      </w:r>
    </w:p>
    <w:p w:rsidR="00926BF8" w:rsidRPr="00611D35" w:rsidRDefault="00926BF8" w:rsidP="00EA04C4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программа </w:t>
      </w:r>
      <w:r w:rsidRPr="00611D35">
        <w:rPr>
          <w:rFonts w:ascii="Times New Roman" w:hAnsi="Times New Roman" w:cs="Times New Roman"/>
          <w:sz w:val="28"/>
          <w:szCs w:val="28"/>
        </w:rPr>
        <w:t>предусматривает софинансирование за счет средств бюджета субъекта Российской Федерации муниципальных программ, и содерж</w:t>
      </w:r>
      <w:r w:rsidR="00EA04C4" w:rsidRPr="00611D35">
        <w:rPr>
          <w:rFonts w:ascii="Times New Roman" w:hAnsi="Times New Roman" w:cs="Times New Roman"/>
          <w:sz w:val="28"/>
          <w:szCs w:val="28"/>
        </w:rPr>
        <w:t>ит</w:t>
      </w:r>
      <w:r w:rsidRPr="00611D35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Pr="00611D35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</w:t>
      </w:r>
      <w:r w:rsidRPr="00611D35">
        <w:rPr>
          <w:rFonts w:ascii="Times New Roman" w:hAnsi="Times New Roman" w:cs="Times New Roman"/>
          <w:sz w:val="28"/>
          <w:szCs w:val="28"/>
        </w:rPr>
        <w:t>из бюджета субъекта Российской Федерации</w:t>
      </w:r>
      <w:r w:rsidRPr="00611D35">
        <w:rPr>
          <w:rFonts w:ascii="Times New Roman" w:hAnsi="Times New Roman"/>
          <w:sz w:val="28"/>
          <w:szCs w:val="28"/>
        </w:rPr>
        <w:t xml:space="preserve"> местным бюджетам в целях софинансирования</w:t>
      </w:r>
      <w:r w:rsidRPr="00611D35">
        <w:rPr>
          <w:rFonts w:ascii="Times New Roman" w:hAnsi="Times New Roman" w:cs="Times New Roman"/>
          <w:sz w:val="28"/>
          <w:szCs w:val="28"/>
        </w:rPr>
        <w:t xml:space="preserve"> муниципальных программ формирования современной городской среды на 201</w:t>
      </w:r>
      <w:r w:rsidR="00EA04C4" w:rsidRPr="00611D35">
        <w:rPr>
          <w:rFonts w:ascii="Times New Roman" w:hAnsi="Times New Roman" w:cs="Times New Roman"/>
          <w:sz w:val="28"/>
          <w:szCs w:val="28"/>
        </w:rPr>
        <w:t>8 - 2022</w:t>
      </w:r>
      <w:r w:rsidRPr="00611D35">
        <w:rPr>
          <w:rFonts w:ascii="Times New Roman" w:hAnsi="Times New Roman" w:cs="Times New Roman"/>
          <w:sz w:val="28"/>
          <w:szCs w:val="28"/>
        </w:rPr>
        <w:t xml:space="preserve"> г</w:t>
      </w:r>
      <w:r w:rsidR="00EA04C4" w:rsidRPr="00611D35">
        <w:rPr>
          <w:rFonts w:ascii="Times New Roman" w:hAnsi="Times New Roman" w:cs="Times New Roman"/>
          <w:sz w:val="28"/>
          <w:szCs w:val="28"/>
        </w:rPr>
        <w:t>г.</w:t>
      </w:r>
      <w:r w:rsidRPr="00611D35">
        <w:rPr>
          <w:rFonts w:ascii="Times New Roman" w:hAnsi="Times New Roman" w:cs="Times New Roman"/>
          <w:sz w:val="28"/>
          <w:szCs w:val="28"/>
        </w:rPr>
        <w:t>, соответствующих требованиям, установленным Правительством Российской Федерации</w:t>
      </w:r>
      <w:r w:rsidRPr="00611D35">
        <w:rPr>
          <w:rStyle w:val="a9"/>
          <w:rFonts w:ascii="Times New Roman" w:hAnsi="Times New Roman" w:cs="Times New Roman"/>
          <w:sz w:val="28"/>
          <w:szCs w:val="28"/>
        </w:rPr>
        <w:endnoteReference w:id="1"/>
      </w:r>
      <w:r w:rsidRPr="00611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BF8" w:rsidRPr="00611D35" w:rsidRDefault="00926BF8" w:rsidP="00190ED7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Разработка региональной (муниципальной) программы должна осуществляться на основе следующих принципов:</w:t>
      </w:r>
    </w:p>
    <w:p w:rsidR="00926BF8" w:rsidRPr="00611D35" w:rsidRDefault="00926BF8" w:rsidP="00852C99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полнота и достоверность информации;</w:t>
      </w:r>
    </w:p>
    <w:p w:rsidR="00926BF8" w:rsidRPr="00611D35" w:rsidRDefault="00926BF8" w:rsidP="00852C99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прозрачность и обоснованность решений органов местного самоуправления о включении объектов комплексного благоустро</w:t>
      </w:r>
      <w:r w:rsidR="00852C99" w:rsidRPr="00611D35">
        <w:rPr>
          <w:rFonts w:ascii="Times New Roman" w:eastAsia="Times New Roman" w:hAnsi="Times New Roman" w:cs="Times New Roman"/>
          <w:sz w:val="28"/>
          <w:szCs w:val="28"/>
        </w:rPr>
        <w:t xml:space="preserve">йства в муниципальную программу, предусматривающую 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>комплексно</w:t>
      </w:r>
      <w:r w:rsidR="00852C99" w:rsidRPr="00611D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</w:t>
      </w:r>
      <w:r w:rsidR="00852C99" w:rsidRPr="00611D35">
        <w:rPr>
          <w:rFonts w:ascii="Times New Roman" w:eastAsia="Times New Roman" w:hAnsi="Times New Roman" w:cs="Times New Roman"/>
          <w:sz w:val="28"/>
          <w:szCs w:val="28"/>
        </w:rPr>
        <w:t>о муниципального образования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6BF8" w:rsidRPr="00611D35" w:rsidRDefault="00926BF8" w:rsidP="00852C99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приоритет комплексности работ при проведении благоустройства;</w:t>
      </w:r>
    </w:p>
    <w:p w:rsidR="00926BF8" w:rsidRPr="00611D35" w:rsidRDefault="00926BF8" w:rsidP="00852C99">
      <w:pPr>
        <w:pStyle w:val="a3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эффективность расходования федеральной субсидии.</w:t>
      </w:r>
    </w:p>
    <w:p w:rsidR="00926BF8" w:rsidRPr="00611D35" w:rsidRDefault="00926BF8" w:rsidP="00190ED7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Разработка проекта региональной программы осуществляется на основании Перечня государственных программ субъекта Российской Федерации, утвержденного соответствующим нормативным правовым актом субъекта Российской Федерации и сформированного в соответствии с приоритетами государственной политики в сфере социально-экономического развития региона и задачами, утвержденными в Стратегии социально-экономического развития субъекта Российской Федерации.</w:t>
      </w:r>
    </w:p>
    <w:p w:rsidR="00926BF8" w:rsidRPr="00611D35" w:rsidRDefault="00926BF8" w:rsidP="00190ED7">
      <w:pPr>
        <w:pStyle w:val="a3"/>
        <w:numPr>
          <w:ilvl w:val="1"/>
          <w:numId w:val="12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региональной (муниципальной) программы обеспечивает ее разработку, координацию деятельности соисполнителей и участников региональной программы, а также мониторинг ее реализации и предоставление отчетности о достижении целевых показателей (индикаторов) программы.</w:t>
      </w:r>
    </w:p>
    <w:p w:rsidR="00926BF8" w:rsidRPr="00611D35" w:rsidRDefault="00926BF8" w:rsidP="00B04F7D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F4D" w:rsidRPr="00611D35" w:rsidRDefault="007E0CD9" w:rsidP="00023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3F4D" w:rsidRPr="00611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ОБЩИЕ ТРЕБОВАНИЯ К СОДЕРЖАНИЮ РЕГИОНАЛЬНЫХ (МУНИЦИПАЛЬНЫХ) ПРОГРАММ</w:t>
      </w:r>
      <w:r w:rsidR="00023F4D" w:rsidRPr="00611D35">
        <w:rPr>
          <w:rStyle w:val="a9"/>
          <w:rFonts w:ascii="Times New Roman" w:eastAsia="Times New Roman" w:hAnsi="Times New Roman" w:cs="Times New Roman"/>
          <w:b/>
          <w:sz w:val="28"/>
          <w:szCs w:val="28"/>
          <w:lang w:eastAsia="ru-RU"/>
        </w:rPr>
        <w:endnoteReference w:id="2"/>
      </w:r>
    </w:p>
    <w:p w:rsidR="00023F4D" w:rsidRPr="00611D35" w:rsidRDefault="00023F4D" w:rsidP="00023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2.1. Региональная</w:t>
      </w:r>
      <w:r w:rsidR="00F3339D" w:rsidRPr="00611D35">
        <w:rPr>
          <w:rFonts w:ascii="Times New Roman" w:hAnsi="Times New Roman" w:cs="Times New Roman"/>
          <w:sz w:val="28"/>
          <w:szCs w:val="28"/>
        </w:rPr>
        <w:t xml:space="preserve"> (муниципальная)</w:t>
      </w:r>
      <w:r w:rsidRPr="00611D35">
        <w:rPr>
          <w:rFonts w:ascii="Times New Roman" w:hAnsi="Times New Roman" w:cs="Times New Roman"/>
          <w:sz w:val="28"/>
          <w:szCs w:val="28"/>
        </w:rPr>
        <w:t xml:space="preserve"> программа должна состоять из следующих основных разделов: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а) титульный лист, включающий: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- наименование программы; 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наименование субъекта Российской Федерации, на территории которой реализуется программа;</w:t>
      </w:r>
    </w:p>
    <w:p w:rsidR="00F3339D" w:rsidRPr="00611D35" w:rsidRDefault="00F3339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наименование муниципального образования, на территории которого реализуется программа (для муниципальных программ);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сроки и этапы реализации программы в целом;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номер и дату нормативного правового об утверждении программы;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б) текстовую часть программы, включающую: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характеристику текущего состояния сектора благоустройства в муниципальных образованиях субъекта Российской Федерации;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описание приоритетов региональной</w:t>
      </w:r>
      <w:r w:rsidR="00F3339D" w:rsidRPr="00611D35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Pr="00611D35">
        <w:rPr>
          <w:rFonts w:ascii="Times New Roman" w:hAnsi="Times New Roman" w:cs="Times New Roman"/>
          <w:sz w:val="28"/>
          <w:szCs w:val="28"/>
        </w:rPr>
        <w:t xml:space="preserve"> политики в сфере благоустройства, формулировка целей и постановка задач программы; 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- прогноз ожидаемых результатов реализации программы, характеристику вклада субъекта Российской Федерации </w:t>
      </w:r>
      <w:r w:rsidR="00F3339D" w:rsidRPr="00611D35">
        <w:rPr>
          <w:rFonts w:ascii="Times New Roman" w:hAnsi="Times New Roman" w:cs="Times New Roman"/>
          <w:sz w:val="28"/>
          <w:szCs w:val="28"/>
        </w:rPr>
        <w:t xml:space="preserve">(органа местного самоуправления) </w:t>
      </w:r>
      <w:r w:rsidRPr="00611D35">
        <w:rPr>
          <w:rFonts w:ascii="Times New Roman" w:hAnsi="Times New Roman" w:cs="Times New Roman"/>
          <w:sz w:val="28"/>
          <w:szCs w:val="28"/>
        </w:rPr>
        <w:t>в достижение результатов Приоритетного проекта;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- объем средств, необходимых на реализацию программы за счет всех источников финансирования </w:t>
      </w:r>
      <w:r w:rsidR="00F3339D" w:rsidRPr="00611D35">
        <w:rPr>
          <w:rFonts w:ascii="Times New Roman" w:hAnsi="Times New Roman" w:cs="Times New Roman"/>
          <w:sz w:val="28"/>
          <w:szCs w:val="28"/>
        </w:rPr>
        <w:t>на каждый год реализации программы</w:t>
      </w:r>
      <w:r w:rsidRPr="00611D35">
        <w:rPr>
          <w:rFonts w:ascii="Times New Roman" w:hAnsi="Times New Roman" w:cs="Times New Roman"/>
          <w:sz w:val="28"/>
          <w:szCs w:val="28"/>
        </w:rPr>
        <w:t>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- мероприятия, предусмотренные разделом 3 настоящих Методических рекомендаций;  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иные мероприятия по усмотрению субъекта Российской Федерации, муниципального образования;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в) приложения к программе, в том числе: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паспорт программы по форме согласно приложению №1 к настоящим Методическим рекомендациям;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lastRenderedPageBreak/>
        <w:t>сведения о показателях (индикаторах) программы по форме согласно приложению №2 к настоящим Методическим рекомендациям;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сведения об основных мероприятиях программы по форме согласно приложению №3 к настоящим Методическим рекомендациям;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сведения о ресурсном обеспечении программы за счет всех источников финансирования с расшифровкой по главным распорядителям средств областного бюджета, целевым программам, основным мероприятиям подпрограмм, а также по годам реализации по форме согласно приложению №4 к настоящим методическим рекомендациям;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план реализации программы по форме согласно приложению № 5 к настоящим Методическим рекомендациям;</w:t>
      </w:r>
    </w:p>
    <w:p w:rsidR="00023F4D" w:rsidRPr="00611D35" w:rsidRDefault="00023F4D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г) софинансирование за счет средств бюджета субъекта Российской Федерации муниципальных программ;</w:t>
      </w:r>
    </w:p>
    <w:p w:rsidR="00023F4D" w:rsidRPr="00611D35" w:rsidRDefault="002A48A9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д</w:t>
      </w:r>
      <w:r w:rsidR="00023F4D" w:rsidRPr="00611D35">
        <w:rPr>
          <w:rFonts w:ascii="Times New Roman" w:hAnsi="Times New Roman" w:cs="Times New Roman"/>
          <w:sz w:val="28"/>
          <w:szCs w:val="28"/>
        </w:rPr>
        <w:t>) иные мероприятия по усмотрению субъекта Российской Федерации, муниципального образования.</w:t>
      </w:r>
    </w:p>
    <w:p w:rsidR="00944158" w:rsidRPr="00611D35" w:rsidRDefault="00944158" w:rsidP="00023F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D35">
        <w:rPr>
          <w:rFonts w:ascii="Times New Roman" w:hAnsi="Times New Roman" w:cs="Times New Roman"/>
          <w:b/>
          <w:sz w:val="28"/>
          <w:szCs w:val="28"/>
        </w:rPr>
        <w:t>3. ТРЕБОВАНИЯ К СОДЕРЖАНИЮ ТЕКСТОВОЙ ЧАСТИ РЕГИОНАЛЬНОЙ (МУНИЦИПАЛЬНОЙ) ПРОГРАММЫ</w:t>
      </w: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hAnsi="Times New Roman" w:cs="Times New Roman"/>
          <w:sz w:val="28"/>
          <w:szCs w:val="28"/>
          <w:u w:val="single"/>
        </w:rPr>
        <w:t>3.1. Характеристика текущего состояния сферы благоустройства в муниципальных образованиях субъекта Российской Федерации.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158" w:rsidRPr="00611D35" w:rsidRDefault="00960F6E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3.1.1. </w:t>
      </w:r>
      <w:r w:rsidR="00944158" w:rsidRPr="00611D35">
        <w:rPr>
          <w:rFonts w:ascii="Times New Roman" w:hAnsi="Times New Roman" w:cs="Times New Roman"/>
          <w:sz w:val="28"/>
          <w:szCs w:val="28"/>
        </w:rPr>
        <w:t xml:space="preserve">В данном разделе проводится анализ сферы благоустройства в </w:t>
      </w:r>
      <w:r w:rsidR="00C86773" w:rsidRPr="00611D35">
        <w:rPr>
          <w:rFonts w:ascii="Times New Roman" w:hAnsi="Times New Roman" w:cs="Times New Roman"/>
          <w:sz w:val="28"/>
          <w:szCs w:val="28"/>
        </w:rPr>
        <w:t xml:space="preserve">муниципальных образованиях с численностью населения свыше 1000 человек </w:t>
      </w:r>
      <w:r w:rsidR="00944158" w:rsidRPr="00611D35">
        <w:rPr>
          <w:rFonts w:ascii="Times New Roman" w:hAnsi="Times New Roman" w:cs="Times New Roman"/>
          <w:sz w:val="28"/>
          <w:szCs w:val="28"/>
        </w:rPr>
        <w:t>субъект</w:t>
      </w:r>
      <w:r w:rsidR="00C86773" w:rsidRPr="00611D35">
        <w:rPr>
          <w:rFonts w:ascii="Times New Roman" w:hAnsi="Times New Roman" w:cs="Times New Roman"/>
          <w:sz w:val="28"/>
          <w:szCs w:val="28"/>
        </w:rPr>
        <w:t>ов</w:t>
      </w:r>
      <w:r w:rsidR="00944158" w:rsidRPr="00611D35">
        <w:rPr>
          <w:rFonts w:ascii="Times New Roman" w:hAnsi="Times New Roman" w:cs="Times New Roman"/>
          <w:sz w:val="28"/>
          <w:szCs w:val="28"/>
        </w:rPr>
        <w:t xml:space="preserve"> Российской Федерации, которым планируется предоставление субсидии в 2017 году, в рекомендуемой ретроспективе не менее, чем за 3 года, предшествующих году начала реализации региональной (муниципальной) программы.</w:t>
      </w:r>
    </w:p>
    <w:p w:rsidR="00527219" w:rsidRPr="00611D35" w:rsidRDefault="00960F6E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 w:rsidR="00527219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Региональную </w:t>
      </w:r>
      <w:r w:rsidR="00527219" w:rsidRPr="00611D35">
        <w:rPr>
          <w:rFonts w:ascii="Times New Roman" w:hAnsi="Times New Roman" w:cs="Times New Roman"/>
          <w:sz w:val="28"/>
          <w:szCs w:val="28"/>
        </w:rPr>
        <w:t xml:space="preserve">(муниципальную) </w:t>
      </w:r>
      <w:r w:rsidR="00527219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рекомендуется разрабатывать с учетом проведенной на территории субъекта Российской Федерации оценки потребностей и спроса населения в реализации комплексных проектов благоустройства. При описании текущего состояния городской среды муниципального образования целесообразно выделить наиболее интенсивно используемые территории горожанами (территории жилой застройки, общественные пространства, многофункциональные территории, дворовые пространства и т.д.).</w:t>
      </w:r>
    </w:p>
    <w:p w:rsidR="00944158" w:rsidRPr="00611D35" w:rsidRDefault="00960F6E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3.3.3. </w:t>
      </w:r>
      <w:r w:rsidR="00944158" w:rsidRPr="00611D35">
        <w:rPr>
          <w:rFonts w:ascii="Times New Roman" w:hAnsi="Times New Roman" w:cs="Times New Roman"/>
          <w:i/>
          <w:sz w:val="28"/>
          <w:szCs w:val="28"/>
        </w:rPr>
        <w:t>Рекомендуется проводить оценку по следующим показателям: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Количество и площадь благоустроенных дворовых территорий (полностью освещенных, оборудованными местами для проведения досуга и отдыха разными группами населения (спортивные площадки, детские площадки и т.д.), малыми архитектурными формами);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Доля благоустроенных дворовых территорий от общего количества дворовых территорий;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Охват населения благоустроенными дворовыми территориями (доля населения,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Федерации);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Количество </w:t>
      </w:r>
      <w:r w:rsidRPr="00611D35">
        <w:rPr>
          <w:rFonts w:ascii="Times New Roman" w:hAnsi="Times New Roman" w:cs="Times New Roman"/>
          <w:i/>
          <w:sz w:val="28"/>
          <w:szCs w:val="28"/>
        </w:rPr>
        <w:t>муниципальных территорий общего пользования (парки, скверы, набережные и т.д.)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Доля и площадь благоустроенных </w:t>
      </w:r>
      <w:r w:rsidRPr="00611D35">
        <w:rPr>
          <w:rFonts w:ascii="Times New Roman" w:hAnsi="Times New Roman" w:cs="Times New Roman"/>
          <w:i/>
          <w:sz w:val="28"/>
          <w:szCs w:val="28"/>
        </w:rPr>
        <w:t>муниципальных территорий общего пользования (парки, скверы, набережные и т.д.) от общего количества таких территорий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Доля и площадь </w:t>
      </w:r>
      <w:r w:rsidRPr="00611D35">
        <w:rPr>
          <w:rFonts w:ascii="Times New Roman" w:hAnsi="Times New Roman" w:cs="Times New Roman"/>
          <w:i/>
          <w:sz w:val="28"/>
          <w:szCs w:val="28"/>
        </w:rPr>
        <w:t>муниципальных территорий общего пользования (парки, скверы, набережные и т.д.) от общего количества таких территорий, нуждающихся в благоустройстве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Объем финансового участия граждан, организаций в выполнении мероприятий по благоустройству дворовых территорий, муниципальных территорий общего пользования (при наличии такой практики)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Информация о наличии трудового участия граждан, организаций в выполнении мероприятий по благоустройству дворовых территорий, муниципальных территорий общего пользования (при наличии такой практики);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>Иные показатели по усмотрению субъекта Российской Федерации, муниципального образования.</w:t>
      </w:r>
    </w:p>
    <w:p w:rsidR="00C14F24" w:rsidRPr="00611D35" w:rsidRDefault="00960F6E" w:rsidP="00C14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3.3.4. </w:t>
      </w:r>
      <w:r w:rsidR="00C14F24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процесса комплексного благоустройства по результатам оценки текущего состояния сферы благоустройства в муниципальных образованиях субъекта Российской Федерации, в том числе оценки состояния дворовых территорий, целесообразно составить</w:t>
      </w:r>
      <w:r w:rsidR="00D47AD0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итоговый документ</w:t>
      </w:r>
      <w:r w:rsidR="00F52137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инвентаризационные данные о территории и расположенных на ней элементах (</w:t>
      </w:r>
      <w:r w:rsidR="00C14F24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благоустройства территорий</w:t>
      </w:r>
      <w:r w:rsidR="00F52137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C14F24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позволит оптимизировать как процесс ухода и содержания территории, так и ее дальнейшего развития (например, осуществить проектирование и строительство детских площадок, размещение мест отдыха, выделение дополнительных мест для парковки</w:t>
      </w:r>
      <w:r w:rsidR="00D47AD0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C14F24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137" w:rsidRPr="00611D35" w:rsidRDefault="00F52137" w:rsidP="00C14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разрабатывается по результатам натурного обследования территории и расположенных на ней элементов.</w:t>
      </w:r>
    </w:p>
    <w:p w:rsidR="00D47AD0" w:rsidRPr="00611D35" w:rsidRDefault="00D47AD0" w:rsidP="00D47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паспорте рекомендуется указать </w:t>
      </w:r>
      <w:r w:rsidR="00C14F24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и общ</w:t>
      </w:r>
      <w:r w:rsidR="00B76838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14F24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территории</w:t>
      </w: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F24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присутствующие и планируемые к размещению объекты благоустройства</w:t>
      </w: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характеристики (в том числе общий уровень благоустройства-  состояние дорожного покрытия, освещенность территории, наличие и состояние малых архитектурных форм, и т.д.).</w:t>
      </w:r>
      <w:r w:rsidR="00960F6E"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и форма паспорта благоустройства территории устанавливаются субъектом Российской Федерации (органами местного самоуправления).</w:t>
      </w:r>
    </w:p>
    <w:p w:rsidR="00D47AD0" w:rsidRPr="00611D35" w:rsidRDefault="00D47AD0" w:rsidP="00D47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необходимо описать ключевые проблемы территории, на которых предполагается реализация мероприятий по благоустройству. К проблемам могут быть отнесены низкий уровень общего благоустройства территории, низкий уровень экономической привлекательности территории из-за наличия инфраструктурных проблем, наличие на территории </w:t>
      </w: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ветхих и аварийных зданий и сооружений, неудовлетворительный внешний вид зданий, находящихся в муниципальной и государственной собственности и другие. </w:t>
      </w: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3.2. Приоритеты политики благоустройства, </w:t>
      </w: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hAnsi="Times New Roman" w:cs="Times New Roman"/>
          <w:sz w:val="28"/>
          <w:szCs w:val="28"/>
          <w:u w:val="single"/>
        </w:rPr>
        <w:t>формулировка целей и постановка задач региональной (муниципальной) программы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В текстовой части региональной (муниципальной) программы приводится описание приоритетов государственной политики в сфере благоустройства субъекта Российской Федерации, характеристика вклад</w:t>
      </w:r>
      <w:r w:rsidR="00C86773" w:rsidRPr="00611D35">
        <w:rPr>
          <w:rFonts w:ascii="Times New Roman" w:hAnsi="Times New Roman" w:cs="Times New Roman"/>
          <w:sz w:val="28"/>
          <w:szCs w:val="28"/>
        </w:rPr>
        <w:t xml:space="preserve">а субъекта Российской Федерации (органов местного самоуправления) </w:t>
      </w:r>
      <w:r w:rsidRPr="00611D35">
        <w:rPr>
          <w:rFonts w:ascii="Times New Roman" w:hAnsi="Times New Roman" w:cs="Times New Roman"/>
          <w:sz w:val="28"/>
          <w:szCs w:val="28"/>
        </w:rPr>
        <w:t>в достижение результатов Приоритетного проекта, осуществляется постановка целей и задач региональной (муниципальной) программы.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Основные приоритеты государственной политики в сфере благоустройства субъекта Российской Федерации должны соответствовать приоритетам, отраженным в паспорте приоритетного проекта, стратегических документах по формированию комфортной городской среды федерального уровня, стратегии социально-экономического развития субъекта Российской Федерации, муниципальных образований и иных документах стратегического планирования.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Цели региональной (муниципальной) программы определяются как планируемый конечный результат решения проблемы развития сектора благоустройства в регионе посредством реализации региональной (муниципальной) программы, или как ожидаемое (планируемое) состояние дел в сфере благоустройства.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Цели региональной (муниципальной) программы должны иметь конкретный, определенный характер, подразумевать количественную измеримость результата, быть адекватными сложившейся ситуации и ресурсному обеспечению, а также достижимыми в определенном отрезке времени.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Формулировка цели должна быть краткой и ясной. Она не должна содержать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 Формулировка цели региональной (муниципальной) программы должна иметь связь с формулировкой соответствующей цели Приоритетного проекта.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При формулировании цели лучше всего использовать описание характера изменений, осуществляемых в ходе реализации региональной (муниципальной) программы (например, повышение, ускорение, улучшение, развитие, снижение, укрепление и т.п.) и не использовать формулировки, характеризующие процесс, текущую деятельность (например, реализация задач, создание условий, проведение политики и т.п.).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В процессе формирования региональной (муниципальной) программы для стратегической цели рекомендуется сформировать дерево задач, увязанных друг с другом и направленных на достижение стратегической цели. Комбинация задач должна обеспечивать наилучшую отдачу от вложенных финансовых и иных </w:t>
      </w:r>
      <w:r w:rsidRPr="00611D35">
        <w:rPr>
          <w:rFonts w:ascii="Times New Roman" w:hAnsi="Times New Roman" w:cs="Times New Roman"/>
          <w:sz w:val="28"/>
          <w:szCs w:val="28"/>
        </w:rPr>
        <w:lastRenderedPageBreak/>
        <w:t xml:space="preserve">ресурсов. Формулировка и состав задач должны обеспечивать достижение поставленной цели. </w:t>
      </w: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</w:p>
    <w:p w:rsidR="007A3F62" w:rsidRPr="00611D35" w:rsidRDefault="007A3F62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0"/>
      </w:tblGrid>
      <w:tr w:rsidR="00D31DF5" w:rsidRPr="00611D35" w:rsidTr="00C14F24">
        <w:tc>
          <w:tcPr>
            <w:tcW w:w="3397" w:type="dxa"/>
          </w:tcPr>
          <w:p w:rsidR="00944158" w:rsidRPr="00611D35" w:rsidRDefault="00944158" w:rsidP="007A3F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цель региональной программы:</w:t>
            </w:r>
          </w:p>
        </w:tc>
        <w:tc>
          <w:tcPr>
            <w:tcW w:w="6230" w:type="dxa"/>
          </w:tcPr>
          <w:p w:rsidR="00944158" w:rsidRPr="00611D35" w:rsidRDefault="00944158" w:rsidP="00AE2E9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E2E9A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A93220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овышение качества и комфорта городской среды на территории субъекта Р</w:t>
            </w:r>
            <w:r w:rsidR="00A207DD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оссийской </w:t>
            </w:r>
            <w:r w:rsidR="00A93220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="00A207DD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едерации</w:t>
            </w:r>
          </w:p>
        </w:tc>
      </w:tr>
      <w:tr w:rsidR="00D31DF5" w:rsidRPr="00611D35" w:rsidTr="00C14F24">
        <w:tc>
          <w:tcPr>
            <w:tcW w:w="3397" w:type="dxa"/>
          </w:tcPr>
          <w:p w:rsidR="00944158" w:rsidRPr="00611D35" w:rsidRDefault="00944158" w:rsidP="007A3F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задачи региональной программы:</w:t>
            </w:r>
          </w:p>
        </w:tc>
        <w:tc>
          <w:tcPr>
            <w:tcW w:w="6230" w:type="dxa"/>
          </w:tcPr>
          <w:p w:rsidR="00D31DF5" w:rsidRPr="00611D35" w:rsidRDefault="00A93220" w:rsidP="00A93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формирования един</w:t>
            </w:r>
            <w:r w:rsidR="00D31DF5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ых ключевых подходов и приоритетов формирования комфортной городской среды на территории субъекта Российской Федерации</w:t>
            </w:r>
            <w:r w:rsidR="007A3F62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31DF5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с учетом приоритетов территориального развития</w:t>
            </w:r>
          </w:p>
          <w:p w:rsidR="00D31DF5" w:rsidRPr="00611D35" w:rsidRDefault="00D31DF5" w:rsidP="00A93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93220" w:rsidRPr="00611D35" w:rsidRDefault="00D31DF5" w:rsidP="00A93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универсальных механизмов </w:t>
            </w:r>
            <w:r w:rsidR="00A93220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вовлеченности заинтересованных граждан, организаций в реализацию мероприятий по благоустройству территории муниципальных образований субъекта Российской Федерации </w:t>
            </w:r>
          </w:p>
          <w:p w:rsidR="00D31DF5" w:rsidRPr="00611D35" w:rsidRDefault="00D31DF5" w:rsidP="00A932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44158" w:rsidRPr="00611D35" w:rsidRDefault="00D31DF5" w:rsidP="00C14F2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Обеспечение проведения мероприятий по благоустройству территорий муниципальных образований в соответствие с едиными требованиями </w:t>
            </w:r>
          </w:p>
          <w:p w:rsidR="00944158" w:rsidRPr="00611D35" w:rsidRDefault="00944158" w:rsidP="00A9322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A3F62" w:rsidRPr="00611D35" w:rsidRDefault="007A3F62" w:rsidP="007A3F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</w:p>
    <w:p w:rsidR="007A3F62" w:rsidRPr="00611D35" w:rsidRDefault="007A3F62" w:rsidP="007A3F6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230"/>
      </w:tblGrid>
      <w:tr w:rsidR="007A3F62" w:rsidRPr="00611D35" w:rsidTr="007D1708">
        <w:tc>
          <w:tcPr>
            <w:tcW w:w="3397" w:type="dxa"/>
          </w:tcPr>
          <w:p w:rsidR="007A3F62" w:rsidRPr="00611D35" w:rsidRDefault="007A3F62" w:rsidP="007A3F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цель муниципальной программы:</w:t>
            </w:r>
          </w:p>
        </w:tc>
        <w:tc>
          <w:tcPr>
            <w:tcW w:w="6230" w:type="dxa"/>
          </w:tcPr>
          <w:p w:rsidR="007A3F62" w:rsidRPr="00611D35" w:rsidRDefault="007A3F62" w:rsidP="00AE2E9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E2E9A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овышение качества и комфорта городской среды на территории муниципальн</w:t>
            </w:r>
            <w:r w:rsidR="00D31DF5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ого  образования</w:t>
            </w: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7A3F62" w:rsidRPr="00611D35" w:rsidTr="007D1708">
        <w:tc>
          <w:tcPr>
            <w:tcW w:w="3397" w:type="dxa"/>
          </w:tcPr>
          <w:p w:rsidR="007A3F62" w:rsidRPr="00611D35" w:rsidRDefault="007A3F62" w:rsidP="007A3F6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задачи муниципальной  программы:</w:t>
            </w:r>
          </w:p>
        </w:tc>
        <w:tc>
          <w:tcPr>
            <w:tcW w:w="6230" w:type="dxa"/>
          </w:tcPr>
          <w:p w:rsidR="007A3F62" w:rsidRPr="00611D35" w:rsidRDefault="007A3F62" w:rsidP="007D17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Обеспечение формирования единого облика муниципального образования </w:t>
            </w:r>
          </w:p>
          <w:p w:rsidR="009F7437" w:rsidRPr="00611D35" w:rsidRDefault="009F7437" w:rsidP="007D17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3F62" w:rsidRPr="00611D35" w:rsidRDefault="007A3F62" w:rsidP="007D17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создания, содержания и развития объектов благоустройства</w:t>
            </w:r>
            <w:r w:rsidR="00AE2E9A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  <w:p w:rsidR="009F7437" w:rsidRPr="00611D35" w:rsidRDefault="009F7437" w:rsidP="007D170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A3F62" w:rsidRPr="00611D35" w:rsidRDefault="007A3F62" w:rsidP="00AE2E9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</w:t>
            </w:r>
            <w:r w:rsidR="00AE2E9A" w:rsidRPr="00611D35">
              <w:rPr>
                <w:rFonts w:ascii="Times New Roman" w:hAnsi="Times New Roman" w:cs="Times New Roman"/>
                <w:i/>
                <w:sz w:val="28"/>
                <w:szCs w:val="28"/>
              </w:rPr>
              <w:t>тории муниципального образования</w:t>
            </w:r>
          </w:p>
          <w:p w:rsidR="00AE2E9A" w:rsidRPr="00611D35" w:rsidRDefault="00AE2E9A" w:rsidP="00AE2E9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A3F62" w:rsidRPr="00611D35" w:rsidRDefault="007A3F62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4158" w:rsidRPr="00611D35" w:rsidRDefault="00944158" w:rsidP="00944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Формулировка задач региональной (муниципальной) программы должна отражать измеримый конечный результат и не быть сформулированной как мероприятия, поскольку в этом случае она будет отражать процесс достижения целей.</w:t>
      </w: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3.3. Особенности формирования региональных (муниципальных) программ </w:t>
      </w:r>
    </w:p>
    <w:p w:rsidR="00944158" w:rsidRPr="00611D35" w:rsidRDefault="00944158" w:rsidP="00944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20464" w:rsidRPr="00611D35" w:rsidRDefault="00944158" w:rsidP="003204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3.3.1. </w:t>
      </w:r>
      <w:r w:rsidR="00D57781" w:rsidRPr="00611D35">
        <w:rPr>
          <w:rFonts w:ascii="Times New Roman" w:hAnsi="Times New Roman" w:cs="Times New Roman"/>
          <w:sz w:val="28"/>
          <w:szCs w:val="28"/>
        </w:rPr>
        <w:t>Региональная (м</w:t>
      </w:r>
      <w:r w:rsidR="00320464" w:rsidRPr="00611D35">
        <w:rPr>
          <w:rFonts w:ascii="Times New Roman" w:hAnsi="Times New Roman" w:cs="Times New Roman"/>
          <w:sz w:val="28"/>
          <w:szCs w:val="28"/>
        </w:rPr>
        <w:t>униципальная</w:t>
      </w:r>
      <w:r w:rsidR="00D57781" w:rsidRPr="00611D35">
        <w:rPr>
          <w:rFonts w:ascii="Times New Roman" w:hAnsi="Times New Roman" w:cs="Times New Roman"/>
          <w:sz w:val="28"/>
          <w:szCs w:val="28"/>
        </w:rPr>
        <w:t>)</w:t>
      </w:r>
      <w:r w:rsidR="00320464" w:rsidRPr="00611D35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D57781" w:rsidRPr="00611D35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320464" w:rsidRPr="00611D35">
        <w:rPr>
          <w:rFonts w:ascii="Times New Roman" w:hAnsi="Times New Roman" w:cs="Times New Roman"/>
          <w:sz w:val="28"/>
          <w:szCs w:val="28"/>
        </w:rPr>
        <w:t>предусматрива</w:t>
      </w:r>
      <w:r w:rsidR="00D57781" w:rsidRPr="00611D35">
        <w:rPr>
          <w:rFonts w:ascii="Times New Roman" w:hAnsi="Times New Roman" w:cs="Times New Roman"/>
          <w:sz w:val="28"/>
          <w:szCs w:val="28"/>
        </w:rPr>
        <w:t>ть</w:t>
      </w:r>
      <w:r w:rsidR="00320464" w:rsidRPr="00611D35">
        <w:rPr>
          <w:rFonts w:ascii="Times New Roman" w:hAnsi="Times New Roman" w:cs="Times New Roman"/>
          <w:sz w:val="28"/>
          <w:szCs w:val="28"/>
        </w:rPr>
        <w:t>:</w:t>
      </w:r>
    </w:p>
    <w:p w:rsidR="00D57781" w:rsidRPr="00611D35" w:rsidRDefault="00D57781" w:rsidP="00D57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а) адресный перечень всех дворовых территорий многоквартирных домов, нуждающихся в благоустройстве и подлежащих благоустройству в указанный период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работ);</w:t>
      </w:r>
    </w:p>
    <w:p w:rsidR="00D57781" w:rsidRPr="00611D35" w:rsidRDefault="00D57781" w:rsidP="00D57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б) адресный перечень всех муниципальных территорий общего пользования, нуждающихся в благоустройстве и подлежащих благоустройству в указанный период;</w:t>
      </w:r>
    </w:p>
    <w:p w:rsidR="00D57781" w:rsidRPr="00611D35" w:rsidRDefault="00D57781" w:rsidP="00D57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в) 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2020 года за счет средств указанных лиц в соответствии с заключенными соглашениями с органами местного самоуправления;</w:t>
      </w:r>
    </w:p>
    <w:p w:rsidR="00D57781" w:rsidRPr="00611D35" w:rsidRDefault="00D57781" w:rsidP="00D57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г) 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благоустройства;</w:t>
      </w:r>
    </w:p>
    <w:p w:rsidR="00D57781" w:rsidRPr="00611D35" w:rsidRDefault="00D57781" w:rsidP="00D577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д) адресный перечень подлежащих созданию (восстановлению, реконструкции) объектов централизованного питьевого водоснабжения сельских населенных пунктов (при необходимости, определяемой уполномоченным органом местного самоуправления сельского поселения).</w:t>
      </w:r>
    </w:p>
    <w:p w:rsidR="00B544DC" w:rsidRPr="00611D35" w:rsidRDefault="00815556" w:rsidP="00B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3.3.2. </w:t>
      </w:r>
      <w:r w:rsidR="00B544DC" w:rsidRPr="00611D35">
        <w:rPr>
          <w:rFonts w:ascii="Times New Roman" w:hAnsi="Times New Roman" w:cs="Times New Roman"/>
          <w:sz w:val="28"/>
          <w:szCs w:val="28"/>
        </w:rPr>
        <w:t>Форма паспорта программы приведена в приложении № 1 к настоящим Рекомендациям.</w:t>
      </w:r>
    </w:p>
    <w:p w:rsidR="00387E7C" w:rsidRPr="00611D35" w:rsidRDefault="00387E7C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3.3.3. При формировании региональных программ рекомендуется осуществить следующие мероприятия на уровне муниципальных образований (в том числе в порядке подготовки к формированию муниципальных программ):</w:t>
      </w:r>
    </w:p>
    <w:p w:rsidR="00387E7C" w:rsidRPr="00611D35" w:rsidRDefault="00387E7C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3.3.3.1. Анализ состояния территориального развития на территории субъекта Российской Федерации, в том числе выявление «вымирающих» муниципальных образований, а также перспективных к развитию муниципальных образований. Формирование соответствующих перечней и определение приоритетов развития региона с учетом полученной информации.</w:t>
      </w:r>
    </w:p>
    <w:p w:rsidR="00387E7C" w:rsidRPr="00611D35" w:rsidRDefault="00387E7C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lastRenderedPageBreak/>
        <w:t xml:space="preserve">3.3.3.2. Постановка муниципальным образованиям задачи по анализу к определенному сроку текущего состояния территории муниципальных образований: проведение инвентаризации и составление документов (в том числе в электронном виде), описывающих все объекты благоустройства, расположенные на территории муниципального образования, их техническое состояние, типологизацию указанных объектов, а также структуру собственности земельных ресурсов и объектов благоустройства (по видам собственности)). </w:t>
      </w:r>
    </w:p>
    <w:p w:rsidR="00387E7C" w:rsidRPr="00611D35" w:rsidRDefault="00387E7C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3.3.3.3. Постановка муниципальным образованиям задачи по описанию к определенному сроку существующих проблем на основании проведенного анализа, формулированию предложений по их решению.</w:t>
      </w:r>
    </w:p>
    <w:p w:rsidR="00387E7C" w:rsidRPr="00611D35" w:rsidRDefault="00387E7C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3.3.3.4. Проведение экспертного анализа полученных материалов, в том числе с привлечением соответствующих муниципальных образований, и выработка по их результатам предложений по мероприятиям для включения  в региональную программу. </w:t>
      </w:r>
    </w:p>
    <w:p w:rsidR="00387E7C" w:rsidRPr="00611D35" w:rsidRDefault="0023565B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3.3.3.5. Проведение </w:t>
      </w:r>
      <w:r w:rsidR="00387E7C" w:rsidRPr="00611D35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</w:t>
      </w:r>
      <w:r w:rsidRPr="00611D35">
        <w:rPr>
          <w:rFonts w:ascii="Times New Roman" w:hAnsi="Times New Roman" w:cs="Times New Roman"/>
          <w:sz w:val="28"/>
          <w:szCs w:val="28"/>
        </w:rPr>
        <w:t>региональной программы</w:t>
      </w:r>
      <w:r w:rsidR="00387E7C" w:rsidRPr="00611D35">
        <w:rPr>
          <w:rFonts w:ascii="Times New Roman" w:hAnsi="Times New Roman" w:cs="Times New Roman"/>
          <w:sz w:val="28"/>
          <w:szCs w:val="28"/>
        </w:rPr>
        <w:t>. П</w:t>
      </w:r>
      <w:r w:rsidRPr="00611D35">
        <w:rPr>
          <w:rFonts w:ascii="Times New Roman" w:hAnsi="Times New Roman" w:cs="Times New Roman"/>
          <w:sz w:val="28"/>
          <w:szCs w:val="28"/>
        </w:rPr>
        <w:t xml:space="preserve">орядок общественного обсуждения, </w:t>
      </w:r>
      <w:r w:rsidR="00387E7C" w:rsidRPr="00611D35">
        <w:rPr>
          <w:rFonts w:ascii="Times New Roman" w:hAnsi="Times New Roman" w:cs="Times New Roman"/>
          <w:sz w:val="28"/>
          <w:szCs w:val="28"/>
        </w:rPr>
        <w:t xml:space="preserve">сроки представления, рассмотрения и оценки предложений граждан, организаций к программе, порядок и сроки представления, рассмотрения и оценки указанных предложений рекомендуется утверждать одним распорядительным документом (но в виде отдельных порядков). </w:t>
      </w:r>
    </w:p>
    <w:p w:rsidR="009448CF" w:rsidRPr="00611D35" w:rsidRDefault="009448CF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3.3.3.6. Иные этапы.</w:t>
      </w:r>
    </w:p>
    <w:p w:rsidR="00387E7C" w:rsidRPr="00611D35" w:rsidRDefault="00387E7C" w:rsidP="00387E7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указанным порядкам рекомендуется также прилагать унифицированные формы, по которым заинтересованные лица (граждане, организации) представляют соответствующие предложения.</w:t>
      </w:r>
    </w:p>
    <w:p w:rsidR="00387E7C" w:rsidRPr="00611D35" w:rsidRDefault="00387E7C" w:rsidP="00387E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Вышеуказанные мероприятия рекомендуется осуществлять с привлечением специализированных организаций и экспертов в вопросах формирования городской среды.  </w:t>
      </w:r>
    </w:p>
    <w:p w:rsidR="00956C01" w:rsidRPr="00611D35" w:rsidRDefault="00956C01" w:rsidP="00956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</w:t>
      </w:r>
      <w:r w:rsidR="0023565B" w:rsidRPr="00611D35">
        <w:rPr>
          <w:rFonts w:ascii="Times New Roman" w:hAnsi="Times New Roman" w:cs="Times New Roman"/>
          <w:sz w:val="28"/>
          <w:szCs w:val="28"/>
        </w:rPr>
        <w:t>4</w:t>
      </w:r>
      <w:r w:rsidRPr="00611D35">
        <w:rPr>
          <w:rFonts w:ascii="Times New Roman" w:hAnsi="Times New Roman" w:cs="Times New Roman"/>
          <w:sz w:val="28"/>
          <w:szCs w:val="28"/>
        </w:rPr>
        <w:t xml:space="preserve">. Формирование муниципальных программ рекомендуется осуществлять </w:t>
      </w:r>
      <w:r w:rsidR="00B41707" w:rsidRPr="00611D35">
        <w:rPr>
          <w:rFonts w:ascii="Times New Roman" w:hAnsi="Times New Roman" w:cs="Times New Roman"/>
          <w:sz w:val="28"/>
          <w:szCs w:val="28"/>
        </w:rPr>
        <w:t>с учетом следующих этапов</w:t>
      </w:r>
      <w:r w:rsidR="0023565B" w:rsidRPr="00611D35">
        <w:rPr>
          <w:rFonts w:ascii="Times New Roman" w:hAnsi="Times New Roman" w:cs="Times New Roman"/>
          <w:sz w:val="28"/>
          <w:szCs w:val="28"/>
        </w:rPr>
        <w:t xml:space="preserve"> и положений утвержденных региональных программ или их проектов (если к моменту начала работы по формированию муниципальной программы утвержденная региональная программа будет отсутствовать)</w:t>
      </w:r>
      <w:r w:rsidR="00B41707" w:rsidRPr="00611D35">
        <w:rPr>
          <w:rFonts w:ascii="Times New Roman" w:hAnsi="Times New Roman" w:cs="Times New Roman"/>
          <w:sz w:val="28"/>
          <w:szCs w:val="28"/>
        </w:rPr>
        <w:t>:</w:t>
      </w:r>
    </w:p>
    <w:p w:rsidR="00956C01" w:rsidRPr="00611D35" w:rsidRDefault="00956C01" w:rsidP="00956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</w:t>
      </w:r>
      <w:r w:rsidR="009448CF" w:rsidRPr="00611D35">
        <w:rPr>
          <w:rFonts w:ascii="Times New Roman" w:hAnsi="Times New Roman" w:cs="Times New Roman"/>
          <w:sz w:val="28"/>
          <w:szCs w:val="28"/>
        </w:rPr>
        <w:t>4</w:t>
      </w:r>
      <w:r w:rsidRPr="00611D35">
        <w:rPr>
          <w:rFonts w:ascii="Times New Roman" w:hAnsi="Times New Roman" w:cs="Times New Roman"/>
          <w:sz w:val="28"/>
          <w:szCs w:val="28"/>
        </w:rPr>
        <w:t xml:space="preserve">.1. Анализ текущего состояния </w:t>
      </w:r>
      <w:r w:rsidR="00D76779" w:rsidRPr="00611D35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образования: проведение инвентаризации и составление документов (в том числе в электронном виде), описывающих все объекты благоустройства, расположенные на территории муниципального образования, их техническое состояние, типологизацию указанных объектов, а также </w:t>
      </w:r>
      <w:r w:rsidRPr="00611D35">
        <w:rPr>
          <w:rFonts w:ascii="Times New Roman" w:hAnsi="Times New Roman" w:cs="Times New Roman"/>
          <w:sz w:val="28"/>
          <w:szCs w:val="28"/>
        </w:rPr>
        <w:t>структур</w:t>
      </w:r>
      <w:r w:rsidR="00D76779" w:rsidRPr="00611D35">
        <w:rPr>
          <w:rFonts w:ascii="Times New Roman" w:hAnsi="Times New Roman" w:cs="Times New Roman"/>
          <w:sz w:val="28"/>
          <w:szCs w:val="28"/>
        </w:rPr>
        <w:t xml:space="preserve">у </w:t>
      </w:r>
      <w:r w:rsidRPr="00611D35">
        <w:rPr>
          <w:rFonts w:ascii="Times New Roman" w:hAnsi="Times New Roman" w:cs="Times New Roman"/>
          <w:sz w:val="28"/>
          <w:szCs w:val="28"/>
        </w:rPr>
        <w:t>собственности земельных ресурсов</w:t>
      </w:r>
      <w:r w:rsidR="00D76779" w:rsidRPr="00611D35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Pr="00611D35">
        <w:rPr>
          <w:rFonts w:ascii="Times New Roman" w:hAnsi="Times New Roman" w:cs="Times New Roman"/>
          <w:sz w:val="28"/>
          <w:szCs w:val="28"/>
        </w:rPr>
        <w:t xml:space="preserve"> (по видам собственности)). </w:t>
      </w:r>
    </w:p>
    <w:p w:rsidR="00956C01" w:rsidRPr="00611D35" w:rsidRDefault="00D76779" w:rsidP="00956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</w:t>
      </w:r>
      <w:r w:rsidR="009448CF" w:rsidRPr="00611D35">
        <w:rPr>
          <w:rFonts w:ascii="Times New Roman" w:hAnsi="Times New Roman" w:cs="Times New Roman"/>
          <w:sz w:val="28"/>
          <w:szCs w:val="28"/>
        </w:rPr>
        <w:t>4</w:t>
      </w:r>
      <w:r w:rsidRPr="00611D35">
        <w:rPr>
          <w:rFonts w:ascii="Times New Roman" w:hAnsi="Times New Roman" w:cs="Times New Roman"/>
          <w:sz w:val="28"/>
          <w:szCs w:val="28"/>
        </w:rPr>
        <w:t xml:space="preserve">.2. Описание существующих проблем на основании проведенного анализа, предложение по их решению, </w:t>
      </w:r>
      <w:r w:rsidR="00956C01" w:rsidRPr="00611D35">
        <w:rPr>
          <w:rFonts w:ascii="Times New Roman" w:hAnsi="Times New Roman" w:cs="Times New Roman"/>
          <w:sz w:val="28"/>
          <w:szCs w:val="28"/>
        </w:rPr>
        <w:t>системати</w:t>
      </w:r>
      <w:r w:rsidRPr="00611D35">
        <w:rPr>
          <w:rFonts w:ascii="Times New Roman" w:hAnsi="Times New Roman" w:cs="Times New Roman"/>
          <w:sz w:val="28"/>
          <w:szCs w:val="28"/>
        </w:rPr>
        <w:t xml:space="preserve">зированные </w:t>
      </w:r>
      <w:r w:rsidR="00956C01" w:rsidRPr="00611D35">
        <w:rPr>
          <w:rFonts w:ascii="Times New Roman" w:hAnsi="Times New Roman" w:cs="Times New Roman"/>
          <w:sz w:val="28"/>
          <w:szCs w:val="28"/>
        </w:rPr>
        <w:t>в проект адресного перечня с разбивкой по типам объектов</w:t>
      </w:r>
      <w:r w:rsidRPr="00611D35">
        <w:rPr>
          <w:rFonts w:ascii="Times New Roman" w:hAnsi="Times New Roman" w:cs="Times New Roman"/>
          <w:sz w:val="28"/>
          <w:szCs w:val="28"/>
        </w:rPr>
        <w:t xml:space="preserve"> благоустройства.</w:t>
      </w:r>
    </w:p>
    <w:p w:rsidR="000432CE" w:rsidRPr="00611D35" w:rsidRDefault="00D76779" w:rsidP="000432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</w:t>
      </w:r>
      <w:r w:rsidR="009448CF" w:rsidRPr="00611D35">
        <w:rPr>
          <w:rFonts w:ascii="Times New Roman" w:hAnsi="Times New Roman" w:cs="Times New Roman"/>
          <w:sz w:val="28"/>
          <w:szCs w:val="28"/>
        </w:rPr>
        <w:t>4</w:t>
      </w:r>
      <w:r w:rsidRPr="00611D35">
        <w:rPr>
          <w:rFonts w:ascii="Times New Roman" w:hAnsi="Times New Roman" w:cs="Times New Roman"/>
          <w:sz w:val="28"/>
          <w:szCs w:val="28"/>
        </w:rPr>
        <w:t>.3. Проведение общественного обсуждения проекта адресного перечня, в том числе организация приема предложений заинтересованных лиц по дополнению указанного перечня.</w:t>
      </w:r>
      <w:r w:rsidR="000432CE" w:rsidRPr="00611D35">
        <w:rPr>
          <w:rFonts w:ascii="Times New Roman" w:hAnsi="Times New Roman" w:cs="Times New Roman"/>
          <w:sz w:val="28"/>
          <w:szCs w:val="28"/>
        </w:rPr>
        <w:t xml:space="preserve"> Порядок общественного обсуждения проекта </w:t>
      </w:r>
      <w:r w:rsidR="009448CF" w:rsidRPr="00611D35">
        <w:rPr>
          <w:rFonts w:ascii="Times New Roman" w:hAnsi="Times New Roman" w:cs="Times New Roman"/>
          <w:sz w:val="28"/>
          <w:szCs w:val="28"/>
        </w:rPr>
        <w:t>муниципальной</w:t>
      </w:r>
      <w:r w:rsidR="000432CE" w:rsidRPr="00611D35">
        <w:rPr>
          <w:rFonts w:ascii="Times New Roman" w:hAnsi="Times New Roman" w:cs="Times New Roman"/>
          <w:sz w:val="28"/>
          <w:szCs w:val="28"/>
        </w:rPr>
        <w:t xml:space="preserve"> программы, порядок и сроки представления, рассмотрения и </w:t>
      </w:r>
      <w:r w:rsidR="000432CE" w:rsidRPr="00611D35">
        <w:rPr>
          <w:rFonts w:ascii="Times New Roman" w:hAnsi="Times New Roman" w:cs="Times New Roman"/>
          <w:sz w:val="28"/>
          <w:szCs w:val="28"/>
        </w:rPr>
        <w:lastRenderedPageBreak/>
        <w:t xml:space="preserve">оценки предложений граждан, организаций к программе, порядок и сроки представления, рассмотрения и оценки указанных предложений рекомендуется утверждать одним распорядительным документом (но в виде отдельных порядков) в целях синхронизации процесса формирования муниципальной программы и представления предложений заинтересованных граждан и организаций. </w:t>
      </w:r>
    </w:p>
    <w:p w:rsidR="000432CE" w:rsidRPr="00611D35" w:rsidRDefault="000432CE" w:rsidP="000432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указанным порядкам рекомендуется также прилагать унифицированные формы, по которым заинтересованные лица (граждане, организации) представляют соответствующие предложения.</w:t>
      </w:r>
    </w:p>
    <w:p w:rsidR="00D76779" w:rsidRPr="00611D35" w:rsidRDefault="00D76779" w:rsidP="00D76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</w:t>
      </w:r>
      <w:r w:rsidR="009448CF" w:rsidRPr="00611D35">
        <w:rPr>
          <w:rFonts w:ascii="Times New Roman" w:hAnsi="Times New Roman" w:cs="Times New Roman"/>
          <w:sz w:val="28"/>
          <w:szCs w:val="28"/>
        </w:rPr>
        <w:t>4</w:t>
      </w:r>
      <w:r w:rsidRPr="00611D35">
        <w:rPr>
          <w:rFonts w:ascii="Times New Roman" w:hAnsi="Times New Roman" w:cs="Times New Roman"/>
          <w:sz w:val="28"/>
          <w:szCs w:val="28"/>
        </w:rPr>
        <w:t>.4. Доработка адресного перечня по итогам обсуждения и утверждение муниципальной программы.</w:t>
      </w:r>
    </w:p>
    <w:p w:rsidR="009448CF" w:rsidRPr="00611D35" w:rsidRDefault="009448CF" w:rsidP="00D76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3.3.4.5. Иные этапы.</w:t>
      </w:r>
    </w:p>
    <w:p w:rsidR="00815556" w:rsidRPr="00611D35" w:rsidRDefault="00815556" w:rsidP="00B544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hAnsi="Times New Roman" w:cs="Times New Roman"/>
          <w:sz w:val="28"/>
          <w:szCs w:val="28"/>
          <w:u w:val="single"/>
        </w:rPr>
        <w:t>3.3.</w:t>
      </w:r>
      <w:r w:rsidR="000432CE" w:rsidRPr="00611D3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>. Особенности осуществления контроля реализации региональной (муниципальной) программы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</w:t>
      </w:r>
      <w:r w:rsidR="000432CE" w:rsidRPr="00611D35">
        <w:rPr>
          <w:rFonts w:ascii="Times New Roman" w:hAnsi="Times New Roman" w:cs="Times New Roman"/>
          <w:sz w:val="28"/>
          <w:szCs w:val="28"/>
        </w:rPr>
        <w:t>4</w:t>
      </w:r>
      <w:r w:rsidRPr="00611D35">
        <w:rPr>
          <w:rFonts w:ascii="Times New Roman" w:hAnsi="Times New Roman" w:cs="Times New Roman"/>
          <w:sz w:val="28"/>
          <w:szCs w:val="28"/>
        </w:rPr>
        <w:t xml:space="preserve">.1. Осуществление контроля и координации за ходом выполнения региональной программы, муниципальных программ, в том числе </w:t>
      </w:r>
      <w:r w:rsidRPr="00611D35">
        <w:rPr>
          <w:rFonts w:ascii="Times New Roman" w:hAnsi="Times New Roman"/>
          <w:sz w:val="28"/>
          <w:szCs w:val="28"/>
        </w:rPr>
        <w:t xml:space="preserve">реализацией конкретных мероприятий в рамках </w:t>
      </w:r>
      <w:r w:rsidRPr="00611D35">
        <w:rPr>
          <w:rFonts w:ascii="Times New Roman" w:hAnsi="Times New Roman" w:cs="Times New Roman"/>
          <w:sz w:val="28"/>
          <w:szCs w:val="28"/>
        </w:rPr>
        <w:t>указанных программ, рекомендуется осуществлять с участием созданной субъектом Российской Федерации межведомственной комиссии</w:t>
      </w:r>
      <w:r w:rsidRPr="00611D35">
        <w:rPr>
          <w:rFonts w:ascii="Times New Roman" w:hAnsi="Times New Roman"/>
          <w:sz w:val="28"/>
          <w:szCs w:val="28"/>
        </w:rPr>
        <w:t xml:space="preserve">, в состав которой включаются </w:t>
      </w:r>
      <w:r w:rsidRPr="00611D35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исполнительной власти субъекта Российской Федерации, органов местного самоуправления, политических партий и движений, общественных организаций, объединений предпринимателей и иных заинтересованных лиц а также  </w:t>
      </w:r>
      <w:r w:rsidRPr="00611D35">
        <w:rPr>
          <w:rFonts w:ascii="Times New Roman" w:eastAsiaTheme="minorHAnsi" w:hAnsi="Times New Roman"/>
          <w:sz w:val="28"/>
          <w:szCs w:val="28"/>
        </w:rPr>
        <w:t>представителя Администрации Президента Российской Федерации (по согласованию) (далее – МВК)</w:t>
      </w:r>
      <w:r w:rsidRPr="00611D35">
        <w:rPr>
          <w:rFonts w:ascii="Times New Roman" w:hAnsi="Times New Roman" w:cs="Times New Roman"/>
          <w:sz w:val="28"/>
          <w:szCs w:val="28"/>
        </w:rPr>
        <w:t>.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Организацию деятельности МВК рекомендуется осуществлять в соответствие с Положением о МВК, утвержденным с учетом типовой формы, подготовленной Минстроем России. При этом, проведение заседаний МВК рекомендуется осуществлять в открытой форме с использованием видеофиксации с последующим размещением соответствующих записей, протоколов заседаний в открытом доступе на сайте субъекта Российской Федерации.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3.3.</w:t>
      </w:r>
      <w:r w:rsidR="00764F5C" w:rsidRPr="00611D35">
        <w:rPr>
          <w:rFonts w:ascii="Times New Roman" w:hAnsi="Times New Roman" w:cs="Times New Roman"/>
          <w:sz w:val="28"/>
          <w:szCs w:val="28"/>
        </w:rPr>
        <w:t>4</w:t>
      </w:r>
      <w:r w:rsidRPr="00611D35">
        <w:rPr>
          <w:rFonts w:ascii="Times New Roman" w:hAnsi="Times New Roman" w:cs="Times New Roman"/>
          <w:sz w:val="28"/>
          <w:szCs w:val="28"/>
        </w:rPr>
        <w:t>.2. В целях осуществления контроля и координации реализации муниципальной программы рекомендуется создавать на уровне муниципального образования общественную комиссию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также для осуществления контроля за реализацией программы после ее утверждения в установленном порядке (далее – муниципальная общественная комиссия).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Организацию деятельности муниципальной общественной комиссии рекомендуется осуществлять в соответствие с Положением об общественной комиссии, утвержденной с учетом типовой формы, подготовленной Минстроем России. При этом, проведение заседаний муниципальной общественной комиссии рекомендуется осуществлять в открытой форме с использованием видеофиксации </w:t>
      </w:r>
      <w:r w:rsidRPr="00611D35">
        <w:rPr>
          <w:rFonts w:ascii="Times New Roman" w:hAnsi="Times New Roman" w:cs="Times New Roman"/>
          <w:sz w:val="28"/>
          <w:szCs w:val="28"/>
        </w:rPr>
        <w:lastRenderedPageBreak/>
        <w:t>с последующим размещением соответствующих записей, протоколов заседаний в открытом доступе на сайте органа местного самоуправления.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  <w:u w:val="single"/>
        </w:rPr>
        <w:t>3.3.</w:t>
      </w:r>
      <w:r w:rsidR="00764F5C" w:rsidRPr="00611D3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. Вовлечение граждан, организаций в процесс обсуждения проекта муниципальной программы, отбора дворовых территорий, </w:t>
      </w:r>
      <w:r w:rsidRPr="00611D35">
        <w:rPr>
          <w:rFonts w:ascii="Times New Roman" w:hAnsi="Times New Roman" w:cs="Times New Roman"/>
          <w:sz w:val="28"/>
          <w:szCs w:val="28"/>
        </w:rPr>
        <w:t>муниципальных территорий общего пользования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 для включения в муниципальную программу 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980000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а) принципы организации участия граждан, организаций 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в процессе обсуждения проекта муниципальной программы, отбора дворовых территорий, </w:t>
      </w:r>
      <w:r w:rsidRPr="00611D35">
        <w:rPr>
          <w:rFonts w:ascii="Times New Roman" w:hAnsi="Times New Roman" w:cs="Times New Roman"/>
          <w:sz w:val="28"/>
          <w:szCs w:val="28"/>
        </w:rPr>
        <w:t>муниципальных территорий общего пользования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 для включения в муниципальную программу:</w:t>
      </w:r>
      <w:r w:rsidRPr="00611D35">
        <w:rPr>
          <w:rFonts w:ascii="Times New Roman" w:hAnsi="Times New Roman" w:cs="Times New Roman"/>
          <w:b/>
          <w:color w:val="980000"/>
          <w:sz w:val="28"/>
          <w:szCs w:val="28"/>
        </w:rPr>
        <w:t xml:space="preserve"> 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11D35">
        <w:rPr>
          <w:rFonts w:ascii="Times New Roman" w:hAnsi="Times New Roman" w:cs="Times New Roman"/>
          <w:sz w:val="28"/>
          <w:szCs w:val="28"/>
        </w:rPr>
        <w:t>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муниципальных территорий общего пользования;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открытое обсуждение муниципальных территорий общего пользования подлежащих благоустройству, проектов благоустройства указанных территорий;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все решения, касающиеся благоустройства муниципальных территорий общего пользования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1D35">
        <w:rPr>
          <w:rFonts w:ascii="Times New Roman" w:hAnsi="Times New Roman" w:cs="Times New Roman"/>
          <w:sz w:val="28"/>
          <w:szCs w:val="28"/>
        </w:rPr>
        <w:t>должны приниматься открыто и гласно, с учетом мнения жителей соответствующего муниципального образования;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для повышения уровня доступности информации и информирования граждан и других субъектов городской жизни о задачах и проектах по благоустройству дворовых территорий, муниципальных территорий общего пользования 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 При этом, 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муниципальных территорий общего пользования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б) формы участия граждан, организаций 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в процессе обсуждения проекта муниципальной программы, отбора дворовых территорий, </w:t>
      </w:r>
      <w:r w:rsidRPr="00611D35">
        <w:rPr>
          <w:rFonts w:ascii="Times New Roman" w:hAnsi="Times New Roman" w:cs="Times New Roman"/>
          <w:sz w:val="28"/>
          <w:szCs w:val="28"/>
        </w:rPr>
        <w:t>муниципальных территорий общего пользования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 для включения в муниципальную программу: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для осуществления участия граждан, организаций в процессе принятия решений и реализации проектов благоустройства муниципальных территорий общего пользования рекомендуется следовать следующим форматам: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совместное определение целей и задач по развитию дворовых территорий, муниципальных территорий общего пользования, инвентаризация проблем и потенциалов указанных территорий (применительно к дворовым территориям пределы инвентаризации и совместного принятия решений ограничиваются соответствующей дворовой территорий);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- определение основных видов активностей, функциональных зон и их </w:t>
      </w:r>
      <w:r w:rsidRPr="00611D35">
        <w:rPr>
          <w:rFonts w:ascii="Times New Roman" w:hAnsi="Times New Roman" w:cs="Times New Roman"/>
          <w:sz w:val="28"/>
          <w:szCs w:val="28"/>
        </w:rPr>
        <w:lastRenderedPageBreak/>
        <w:t>взаимного расположения на выбранной муниципальной территории общего пользования;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территории, муниципальной территории общего пользования;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консультации в выборе типов покрытий, с учетом функционального зонирования дворовой территории, муниципальной территории общего пользования;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консультации по предполагаемым типам озеленения дворовой территории, муниципальной территории общего пользования;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консультации по предполагаемым типам освещения и осветительного оборудования дворовой территории, муниципальной территории общего пользования;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участие в разработке проекта благоустройства дворовой территории, муниципальной территории общего пользования, обсуждение решений с архитекторами, проектировщиками и другими профильными специалистами (применительно к дворовым территориям – с лицами, осуществляющими управление многоквартирными домами);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осуществление общественного (контроля собственников помещений в многоквартирных домах – применительно к дворовым территориям) контроля над процессом реализации проекта по благоустройству муниципальной территории общего пользования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AF59E8" w:rsidRPr="00611D35" w:rsidRDefault="00AF59E8" w:rsidP="00AF59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осуществление общественного контроля (контроля собственников помещений в многоквартирных домах – применительно к дворовым территориям) над процессом эксплуатации муниципальной территории общего пользования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территории);</w:t>
      </w:r>
    </w:p>
    <w:p w:rsidR="00AF59E8" w:rsidRPr="00611D35" w:rsidRDefault="00AF59E8" w:rsidP="00AF59E8">
      <w:pPr>
        <w:pStyle w:val="ConsPlusNormal"/>
        <w:ind w:firstLine="709"/>
        <w:jc w:val="both"/>
      </w:pPr>
      <w:r w:rsidRPr="00611D35">
        <w:rPr>
          <w:rFonts w:ascii="Times New Roman" w:hAnsi="Times New Roman" w:cs="Times New Roman"/>
          <w:sz w:val="28"/>
          <w:szCs w:val="28"/>
        </w:rPr>
        <w:t>в) при реализации проектов по благоустройству дворовых территорий,  муниципальной территории общего пользования необходимо обеспечить информирование граждан, организаций о планирующихся изменениях и возможности участия в этом процессе путем, но не ограничиваясь: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- создания единого  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информированию о ходе проекта, с публикацией фото, видео и текстовых отчетов по итогам проведения общественных обсуждений;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lastRenderedPageBreak/>
        <w:t>- работы с местными СМИ, охватывающими широкий круг людей разных возрастных групп и потенциальные аудитории проекта;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- вывешивания афиш и объявлений на информационных досках в подъездах жилых домов, расположенных в непосредственной близости к проектируемому объекту (</w:t>
      </w:r>
      <w:r w:rsidRPr="00611D35">
        <w:rPr>
          <w:rFonts w:ascii="Times New Roman" w:hAnsi="Times New Roman" w:cs="Times New Roman"/>
          <w:sz w:val="28"/>
          <w:szCs w:val="28"/>
        </w:rPr>
        <w:t>дворовой территории, муниципальной территории общего пользования)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>, а также на специальных стендах на самом объекте; в местах притяжения и скопления людей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проектируемой территории или на ней (поликлиники, ДК, библиотеки, спортивные центры), на площадке проведения общественных обсуждений (в зоне входной группы, на специальных информационных стендах);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- информирования местных жителей̆ через школы и детские сады. В том числе -школьные проекты: организация конкурса рисунков. Сборы пожеланий, сочинений, макетов, проектов, распространение анкет и приглашения для родителей учащихся;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- индивидуальных приглашений участников встречи лично, по электронной̆ почте или по телефону;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социальных </w:t>
      </w:r>
      <w:r w:rsidR="00CD1EC4" w:rsidRPr="00611D35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>̆ и интернет-ресурсов для обеспечения донесения информации до различных городских и профессиональных сообществ;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- установки интерактивных стендов с </w:t>
      </w:r>
      <w:r w:rsidR="00CD1EC4" w:rsidRPr="00611D35">
        <w:rPr>
          <w:rFonts w:ascii="Times New Roman" w:eastAsia="Times New Roman" w:hAnsi="Times New Roman" w:cs="Times New Roman"/>
          <w:sz w:val="28"/>
          <w:szCs w:val="28"/>
        </w:rPr>
        <w:t>устройствами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 для заполнения и сбора небольших анкет, установка стендов с генпланом территории для проведения картирования и сбора пожеланий в центрах </w:t>
      </w:r>
      <w:r w:rsidR="00CD1EC4" w:rsidRPr="00611D35">
        <w:rPr>
          <w:rFonts w:ascii="Times New Roman" w:eastAsia="Times New Roman" w:hAnsi="Times New Roman" w:cs="Times New Roman"/>
          <w:sz w:val="28"/>
          <w:szCs w:val="28"/>
        </w:rPr>
        <w:t>общественной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̆ жизни и местах пребывания большого количества </w:t>
      </w:r>
      <w:r w:rsidR="00CD1EC4" w:rsidRPr="00611D35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>̆;</w:t>
      </w:r>
    </w:p>
    <w:p w:rsidR="00AF59E8" w:rsidRPr="00611D35" w:rsidRDefault="00AF59E8" w:rsidP="00AF59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- установки специальных информационных стендов в местах с </w:t>
      </w:r>
      <w:r w:rsidR="00CD1EC4" w:rsidRPr="00611D35">
        <w:rPr>
          <w:rFonts w:ascii="Times New Roman" w:eastAsia="Times New Roman" w:hAnsi="Times New Roman" w:cs="Times New Roman"/>
          <w:sz w:val="28"/>
          <w:szCs w:val="28"/>
        </w:rPr>
        <w:t>большой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̆ проходимостью, на территории самого объекта проектирования (дворовой территории, </w:t>
      </w:r>
      <w:r w:rsidRPr="00611D35">
        <w:rPr>
          <w:rFonts w:ascii="Times New Roman" w:hAnsi="Times New Roman" w:cs="Times New Roman"/>
          <w:sz w:val="28"/>
          <w:szCs w:val="28"/>
        </w:rPr>
        <w:t>муниципальной территории общего пользования)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. Стенды могут работать как для сбора анкет, информации и </w:t>
      </w:r>
      <w:r w:rsidR="00CD1EC4" w:rsidRPr="00611D35">
        <w:rPr>
          <w:rFonts w:ascii="Times New Roman" w:eastAsia="Times New Roman" w:hAnsi="Times New Roman" w:cs="Times New Roman"/>
          <w:sz w:val="28"/>
          <w:szCs w:val="28"/>
        </w:rPr>
        <w:t>обратное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>̆ связи, так и в качестве площадок для обнародования всех этапов процесса проектирования и отчетов по итогам проведения общественных обсуждений.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г) необходимо задействовать механизмы общественного участия граждан, организаций в обсуждении </w:t>
      </w:r>
      <w:r w:rsidRPr="00611D35">
        <w:rPr>
          <w:rFonts w:ascii="Times New Roman" w:hAnsi="Times New Roman" w:cs="Times New Roman"/>
          <w:sz w:val="28"/>
          <w:szCs w:val="28"/>
          <w:u w:val="single"/>
        </w:rPr>
        <w:t xml:space="preserve">проекта муниципальной программы, </w:t>
      </w:r>
      <w:r w:rsidRPr="00611D35">
        <w:rPr>
          <w:rFonts w:ascii="Times New Roman" w:hAnsi="Times New Roman" w:cs="Times New Roman"/>
          <w:sz w:val="28"/>
          <w:szCs w:val="28"/>
        </w:rPr>
        <w:t xml:space="preserve"> проектов по благоустройству дворовой территории, муниципальной территории общего пользования, а именно: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- обс</w:t>
      </w:r>
      <w:r w:rsidRPr="00611D35">
        <w:rPr>
          <w:rFonts w:ascii="Times New Roman" w:hAnsi="Times New Roman" w:cs="Times New Roman"/>
          <w:sz w:val="28"/>
          <w:szCs w:val="28"/>
        </w:rPr>
        <w:t>уждение проектов по благоустройству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- рекомендуется использовать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обсуждений, проведение дизайн-игр с участием взрослых и детей, организация проектных мастерских со школьниками и студентами, школьные проекты </w:t>
      </w:r>
      <w:r w:rsidRPr="00611D35">
        <w:rPr>
          <w:rFonts w:ascii="Times New Roman" w:hAnsi="Times New Roman" w:cs="Times New Roman"/>
          <w:sz w:val="28"/>
          <w:szCs w:val="28"/>
        </w:rPr>
        <w:lastRenderedPageBreak/>
        <w:t>(рисунки, сочинения, пожелания, макеты), проведение оценки эксплуатации территории;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на каждом этапе проектирования в отношении дворовой территории, муниципальной территории общего пользования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 (муниципальной территорией общего пользования);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общественные обсуждения должны проводиться при участии опытного модератора, имеющего нейтральную позицию по отношению ко всем участникам проектного процесса;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по итогам встреч, проектных семинаров, воркшопов, дизайн-игр и любых других форматов общественных обсуждений должен быть сформирован отчет о встрече, а также видеозапись самой встречи и выложены в публичный доступ как на информационных ресурсах проекта, так и на официальном сайте муниципалитета для того, чтобы граждане могли отслеживать процесс развития проекта по благоустройству муниципальной территории общего пользования, а также комментировать и включаться в этот процесс на любом этапе;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для обеспечения квалифицированного участия необходимо публиковать достоверную и актуальную информацию о проекте по благоустройству муниципальной территории общего пользования, результатах предпроектного исследования, а также сам проект благоустройства не позднее чем за 14 дней до проведения самого общественного обсуждения;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д) создавать условия для осуществления общественного контроля как  одного из действенных механизмов общественного участия, а именно: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рекомендуется создавать условия для проведения общественного контроля по реализации проекта по благоустройству муниципальной территории общего пользования, в том числе в рамках организации деятельности общегородских интерактивных порталов в сети "Интернет";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- о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бщественный контроль </w:t>
      </w:r>
      <w:r w:rsidRPr="00611D35">
        <w:rPr>
          <w:rFonts w:ascii="Times New Roman" w:hAnsi="Times New Roman" w:cs="Times New Roman"/>
          <w:sz w:val="28"/>
          <w:szCs w:val="28"/>
        </w:rPr>
        <w:t>по реализации проекта по благоустройству муниципальной территории общего пользования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 вправе осуществлять любые заинтересованные физические и юридические лица, в том числе с использованием технических средств для фото-, видеофиксации,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связи </w:t>
      </w:r>
      <w:r w:rsidRPr="00611D35">
        <w:rPr>
          <w:rFonts w:ascii="Times New Roman" w:hAnsi="Times New Roman" w:cs="Times New Roman"/>
          <w:sz w:val="28"/>
          <w:szCs w:val="28"/>
        </w:rPr>
        <w:t>реализацией проекта по благоустройству муниципальной территории общего пользования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для принятия мер в уполномоченный орган муниципального образования и (или) на общемуниципальный интерактивный портал в сети "Интернет";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- общественный контроль </w:t>
      </w:r>
      <w:r w:rsidRPr="00611D35">
        <w:rPr>
          <w:rFonts w:ascii="Times New Roman" w:hAnsi="Times New Roman" w:cs="Times New Roman"/>
          <w:sz w:val="28"/>
          <w:szCs w:val="28"/>
        </w:rPr>
        <w:t>по реализации проекта по благоустройству муниципальной территории общего пользования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учетом 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eastAsia="Times New Roman" w:hAnsi="Times New Roman" w:cs="Times New Roman"/>
          <w:sz w:val="28"/>
          <w:szCs w:val="28"/>
          <w:u w:val="single"/>
        </w:rPr>
        <w:t>3.3.</w:t>
      </w:r>
      <w:r w:rsidR="00764F5C" w:rsidRPr="00611D35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611D35">
        <w:rPr>
          <w:rFonts w:ascii="Times New Roman" w:eastAsia="Times New Roman" w:hAnsi="Times New Roman" w:cs="Times New Roman"/>
          <w:sz w:val="28"/>
          <w:szCs w:val="28"/>
          <w:u w:val="single"/>
        </w:rPr>
        <w:t>. Рекомендации относительно особенностей порядка представления предложения для дворовых территорий: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 xml:space="preserve">- провести предварительную информационную работу с собственниками помещений в многоквартирных домах с разъяснением им возможностей представления предложений о благоустройстве дворовых территорий с привлечением бюджетных средств и условий предоставления такой поддержки;  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- направлять представителей муниципальных образований для участия в общих собраниях собственников помещений в многоквартирных домах, на которых принимаются решения о представлении предложений по дворовым территориям для включения в муниципальную программу;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- организовать отдельные встречи с представителями советов многоквартирных домов, общественных организаций, лицами, осуществляющими управление многоквартирными домами (управляющие организации, товарищества собственников жилья, жилищно-строительные кооперативы, кооперативы и инфе специализированные кооперативы) и их объединениями, действующими на территории муниципального образования в целях </w:t>
      </w:r>
      <w:r w:rsidRPr="00611D35">
        <w:rPr>
          <w:rFonts w:ascii="Times New Roman" w:eastAsia="Times New Roman" w:hAnsi="Times New Roman" w:cs="Times New Roman"/>
          <w:sz w:val="28"/>
          <w:szCs w:val="28"/>
        </w:rPr>
        <w:t>разъяснением им возможностей представления собственниками помещений в многоквартирных домах предложений о благоустройстве дворовых территорий с привлечением бюджетных средств и условий предоставления такой поддержки;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D35">
        <w:rPr>
          <w:rFonts w:ascii="Times New Roman" w:eastAsia="Times New Roman" w:hAnsi="Times New Roman" w:cs="Times New Roman"/>
          <w:sz w:val="28"/>
          <w:szCs w:val="28"/>
        </w:rPr>
        <w:t>- организовать прием предложений о благоустройстве дворовых территорий в различных форматах (по электронной почте, нарочно (путем организации специального пункта приема предложений на территории уполномоченного органа).</w:t>
      </w:r>
    </w:p>
    <w:p w:rsidR="00AF59E8" w:rsidRPr="00611D35" w:rsidRDefault="00AF59E8" w:rsidP="00AF59E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1D35">
        <w:rPr>
          <w:rFonts w:ascii="Times New Roman" w:hAnsi="Times New Roman" w:cs="Times New Roman"/>
          <w:sz w:val="28"/>
          <w:szCs w:val="28"/>
          <w:u w:val="single"/>
        </w:rPr>
        <w:t>3.4. Прогноз ожидаемых результатов реализации региональной (муниципальной) программы и характеристика вклада субъекта Российской Федерации в достижение результатов Проекта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В данном разделе указываются основные ожидаемые результаты реализации региональной (муниципальной) программы, проводится оценка их влияния на функционирование экономики и социальной сферы региона.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Оценку конечных результатов региональной (муниципальной) программы рекомендуется проводить по основным показателям, указанным в разделе "Требования к характеристике текущего состояния сферы благоустройства субъекта Российской Федерации".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При оценке конечных результатов региональной (муниципальной) программы приводится также оценка ее влияния на экономические, демографические, социальные показатели, в том числе оценка дополнительного прироста рабочих мест; оценка изменения параметров качества жизни населения. 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lastRenderedPageBreak/>
        <w:t>Кроме того, в данном разделе приводится описание основных рисков, оказывающих влияние на конечные результаты реализации мероприятий региональной программы, к числу которых относятся: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бюджетные риски, связанные с дефицитом регионального и местных бюджетов и возможностью невыполнения своих обязательств по софинансированию мероприятий региональной (муниципальной) программы; 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социальные риски, связанные с низкой социальной активностью населения, отсутствием  массовой культуры сооучастия в благоустройства дворовых территорий и т.д.; 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управленческие (внутренние) риски, связанные с неэффективным управлением реализацией региональной (муниципальной) программы, низким качеством межведомственного взаимодействия, недостаточным контролем над реализацией региональной (муниципальной) программы и т. д.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иные другие риски, которые могут препятствовать выполнению региональной (муниципальной) программы. 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При выявлении и описании рисков рекомендуется анализировать и учитывать положения соответствующих разделов паспорта Приоритетного проекта.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В рамках мер по предотвращению рисков описывается комплекс мероприятий и способов снижения вероятности возникновения неблагоприятных последствий в целях обеспечения бесперебойности реализации мероприятий региональной программы.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E8" w:rsidRPr="00611D35" w:rsidRDefault="005C15C2" w:rsidP="00AF5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3.5</w:t>
      </w:r>
      <w:r w:rsidR="00AF59E8" w:rsidRPr="00611D35">
        <w:rPr>
          <w:rFonts w:ascii="Times New Roman" w:hAnsi="Times New Roman" w:cs="Times New Roman"/>
          <w:sz w:val="28"/>
          <w:szCs w:val="28"/>
          <w:u w:val="single"/>
        </w:rPr>
        <w:t>. Состав основных мероприятий, а также показатели результативности региональной (муниципальной) программы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В региональной (муниципальной) программе должно быть приведено обоснование основных мероприятий с указанием целевых показателей и сроков их реализации.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Включение в региональную (муниципальную) программу основных мероприятий целесообразно осуществлять исходя из необходимости комплексного решения поставленных задач и достижения целей, направленных на повышение уровня благоустройства территории муниципальных образований субъекта Российской Федерации.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При формировании мероприятий муниципальной программы помимо включения мероприятий по благоустройству дворовых территорий, отобранных на основании предложений собственников помещений в многоквартирных домах, а также мероприятий по благоустройству муниципальной территории общего пользования, следует исходить из необходимости включения в муниципальную программу иных мероприятий, которые в текущем режиме обеспечивают надлежащее состояние и эксплуатацию элементов благоустройства на территории муниципального образования (организация уборка мусора, освещения, озеленения территорий общего пользования), и тем самым обеспечивают поддержание территории муниципального образования в надлежащем, комфортном состоянии.</w:t>
      </w:r>
    </w:p>
    <w:p w:rsidR="00AF59E8" w:rsidRPr="00611D35" w:rsidRDefault="00AF59E8" w:rsidP="00AF59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9E8" w:rsidRPr="00611D35" w:rsidRDefault="00AF59E8" w:rsidP="00AF59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D35">
        <w:rPr>
          <w:rFonts w:ascii="Times New Roman" w:hAnsi="Times New Roman" w:cs="Times New Roman"/>
          <w:i/>
          <w:sz w:val="24"/>
          <w:szCs w:val="24"/>
        </w:rPr>
        <w:t xml:space="preserve">Пример основных мероприятий и показателей региональной программы </w:t>
      </w:r>
    </w:p>
    <w:p w:rsidR="00AF59E8" w:rsidRPr="00611D35" w:rsidRDefault="00AF59E8" w:rsidP="00AF59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2410"/>
        <w:gridCol w:w="3119"/>
        <w:gridCol w:w="3402"/>
      </w:tblGrid>
      <w:tr w:rsidR="00AF59E8" w:rsidRPr="00611D35" w:rsidTr="007D1708">
        <w:tc>
          <w:tcPr>
            <w:tcW w:w="675" w:type="dxa"/>
          </w:tcPr>
          <w:p w:rsidR="00AF59E8" w:rsidRPr="00611D35" w:rsidRDefault="00AF59E8" w:rsidP="007D17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AF59E8" w:rsidRPr="00611D35" w:rsidRDefault="00AF59E8" w:rsidP="007D17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Задачи </w:t>
            </w:r>
          </w:p>
        </w:tc>
        <w:tc>
          <w:tcPr>
            <w:tcW w:w="3119" w:type="dxa"/>
          </w:tcPr>
          <w:p w:rsidR="00AF59E8" w:rsidRPr="00611D35" w:rsidRDefault="00AF59E8" w:rsidP="007D17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3402" w:type="dxa"/>
          </w:tcPr>
          <w:p w:rsidR="00AF59E8" w:rsidRPr="00611D35" w:rsidRDefault="00AF59E8" w:rsidP="007D17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Основные показатели </w:t>
            </w:r>
          </w:p>
        </w:tc>
      </w:tr>
      <w:tr w:rsidR="00E73F86" w:rsidRPr="00611D35" w:rsidTr="007D1708">
        <w:tc>
          <w:tcPr>
            <w:tcW w:w="675" w:type="dxa"/>
          </w:tcPr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1D35" w:rsidRPr="00611D35" w:rsidRDefault="00611D35" w:rsidP="00611D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формирования единых ключевых подходов и приоритетов формирования комфортной городской среды на территории субъекта Российской Федерации с учетом приоритетов территориального развития</w:t>
            </w: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="00BF77E7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ранжирования муниципальных образований на предмет выявления муниципальных образований, перспективных к развитию или к закрытию (реорганизации).</w:t>
            </w: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>2. Реализация комплексных проектов благоустройства муниципальных образований</w:t>
            </w:r>
          </w:p>
        </w:tc>
        <w:tc>
          <w:tcPr>
            <w:tcW w:w="3402" w:type="dxa"/>
          </w:tcPr>
          <w:p w:rsidR="00BF77E7" w:rsidRDefault="00BF77E7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перспективных к развитию  муниципальных образований</w:t>
            </w:r>
          </w:p>
          <w:p w:rsidR="00BF77E7" w:rsidRDefault="00BF77E7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7E7" w:rsidRDefault="00BF77E7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муниципальных образований, предлагаемых к закрытию</w:t>
            </w:r>
          </w:p>
          <w:p w:rsidR="00BF77E7" w:rsidRDefault="00BF77E7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реализованных комплексных проектов благоустройства.</w:t>
            </w: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73F86" w:rsidRPr="00611D35" w:rsidTr="007D1708">
        <w:tc>
          <w:tcPr>
            <w:tcW w:w="675" w:type="dxa"/>
          </w:tcPr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1D35" w:rsidRPr="00611D35" w:rsidRDefault="00611D35" w:rsidP="00611D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универсальных механизмов вовлеченности заинтересованных граждан, организаций в реализацию мероприятий по благоустройству территории муниципальных образований субъекта Российской Федерации </w:t>
            </w: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447AA9" w:rsidRPr="00611D35" w:rsidRDefault="00447AA9" w:rsidP="00447AA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>1.Расширение механизмов вовлечения граждан и организаций в реализацию мероприятий по благоустройству</w:t>
            </w: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>1. Доля проектов благоустройства, реализованных с финансовым участием граждан, заинтересованных организаций.</w:t>
            </w:r>
          </w:p>
          <w:p w:rsidR="00E73F86" w:rsidRPr="00611D35" w:rsidRDefault="00447AA9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73F86" w:rsidRPr="00611D35">
              <w:rPr>
                <w:rFonts w:ascii="Times New Roman" w:hAnsi="Times New Roman" w:cs="Times New Roman"/>
                <w:i/>
                <w:sz w:val="24"/>
                <w:szCs w:val="24"/>
              </w:rPr>
              <w:t>. Доля проектов благоустройства, реализованных с трудовым участием граждан, заинтересованных организаций.</w:t>
            </w:r>
          </w:p>
          <w:p w:rsidR="00E73F86" w:rsidRPr="00611D35" w:rsidRDefault="00E73F86" w:rsidP="00E73F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F59E8" w:rsidRPr="00611D35" w:rsidRDefault="00AF59E8" w:rsidP="00AF59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1D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F59E8" w:rsidRPr="00611D35" w:rsidRDefault="00AF59E8" w:rsidP="00611D35">
      <w:pPr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ab/>
        <w:t xml:space="preserve">Количество показателей (индикаторов) региональной (муниципальной) программы формируется исходя из принципов необходимости и достаточности для достижения целей и решения поставленных задач. 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Используемая система показателей (индикаторов) региональной (муниципальной) программы должна позволять очевидным образом оценивать прогресс в достижении всех целей и решении всех задач программы (подпрограммы) и охватывать существенные аспекты достижения цели и решения задачи. Показатели (индикаторы) должны иметь запланированные по годам количественные значения.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 xml:space="preserve">Кроме того, формализация показателей (индикаторов) региональной (муниципальной) программы и установление их значений должны соотноситься с показателями Правил предоставления федеральной субсидии, Правил </w:t>
      </w:r>
      <w:r w:rsidRPr="00611D35">
        <w:rPr>
          <w:rFonts w:ascii="Times New Roman" w:hAnsi="Times New Roman" w:cs="Times New Roman"/>
          <w:sz w:val="28"/>
          <w:szCs w:val="28"/>
        </w:rPr>
        <w:lastRenderedPageBreak/>
        <w:t>предоставления региональной субсидии, паспорта приоритетного проекта, документов стратегического планирования федерального и регионального уровня, обеспечивая преемственность в наименованиях показателей различных уровней и методикой их расчета.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Показатели результативности региональной (муниципальной) программы должны включать в себя все показатели, отраженные в соглашении о предоставлении субсидий в рамках Приоритетного проекта.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D35">
        <w:rPr>
          <w:rFonts w:ascii="Times New Roman" w:hAnsi="Times New Roman" w:cs="Times New Roman"/>
          <w:sz w:val="28"/>
          <w:szCs w:val="28"/>
        </w:rPr>
        <w:t>Информация о ресурсном обеспечении региональной (муниципальной) программы приводится по источникам финансирования (федеральный бюджет, региональный бюджет, местные бюджеты, внебюджетные средства) по главным распорядителям, подпрограммам, основным мероприятиям подпрограмм, а также по годам реализации программы.</w:t>
      </w:r>
    </w:p>
    <w:p w:rsidR="00AF59E8" w:rsidRPr="00611D35" w:rsidRDefault="00AF59E8" w:rsidP="00AF59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9E8" w:rsidRPr="00611D35" w:rsidRDefault="00AF59E8" w:rsidP="00AF59E8">
      <w:pPr>
        <w:keepNext/>
        <w:pageBreakBefore/>
        <w:spacing w:after="0" w:line="240" w:lineRule="auto"/>
        <w:jc w:val="right"/>
        <w:rPr>
          <w:rFonts w:ascii="Times New Roman" w:hAnsi="Times New Roman" w:cs="Times New Roman"/>
        </w:rPr>
      </w:pPr>
      <w:r w:rsidRPr="00611D35">
        <w:rPr>
          <w:rFonts w:ascii="Times New Roman" w:hAnsi="Times New Roman" w:cs="Times New Roman"/>
        </w:rPr>
        <w:lastRenderedPageBreak/>
        <w:t>Приложение № 1 к Методическим рекомендациям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D35">
        <w:rPr>
          <w:rFonts w:ascii="Times New Roman" w:hAnsi="Times New Roman" w:cs="Times New Roman"/>
          <w:b/>
        </w:rPr>
        <w:t xml:space="preserve">П А С П О Р Т  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D35">
        <w:rPr>
          <w:rFonts w:ascii="Times New Roman" w:hAnsi="Times New Roman" w:cs="Times New Roman"/>
          <w:b/>
        </w:rPr>
        <w:t xml:space="preserve">Государственной (муниципальной) программы 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D35">
        <w:rPr>
          <w:rFonts w:ascii="Times New Roman" w:hAnsi="Times New Roman" w:cs="Times New Roman"/>
        </w:rPr>
        <w:t>(наименование Субъекта Российской Федерации (муниципального образования)</w:t>
      </w:r>
      <w:r w:rsidRPr="00611D35">
        <w:rPr>
          <w:rFonts w:ascii="Times New Roman" w:hAnsi="Times New Roman" w:cs="Times New Roman"/>
          <w:b/>
        </w:rPr>
        <w:t xml:space="preserve"> на 201</w:t>
      </w:r>
      <w:r w:rsidR="006D00DE">
        <w:rPr>
          <w:rFonts w:ascii="Times New Roman" w:hAnsi="Times New Roman" w:cs="Times New Roman"/>
          <w:b/>
        </w:rPr>
        <w:t>8-2022</w:t>
      </w:r>
      <w:r w:rsidRPr="00611D35">
        <w:rPr>
          <w:rFonts w:ascii="Times New Roman" w:hAnsi="Times New Roman" w:cs="Times New Roman"/>
          <w:b/>
        </w:rPr>
        <w:t xml:space="preserve"> год</w:t>
      </w:r>
      <w:r w:rsidR="006D00DE">
        <w:rPr>
          <w:rFonts w:ascii="Times New Roman" w:hAnsi="Times New Roman" w:cs="Times New Roman"/>
          <w:b/>
        </w:rPr>
        <w:t>ы</w:t>
      </w:r>
      <w:r w:rsidRPr="00611D35">
        <w:rPr>
          <w:rFonts w:ascii="Times New Roman" w:hAnsi="Times New Roman" w:cs="Times New Roman"/>
          <w:b/>
        </w:rPr>
        <w:t xml:space="preserve"> 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140" w:type="dxa"/>
        <w:jc w:val="center"/>
        <w:tblLook w:val="04A0" w:firstRow="1" w:lastRow="0" w:firstColumn="1" w:lastColumn="0" w:noHBand="0" w:noVBand="1"/>
      </w:tblPr>
      <w:tblGrid>
        <w:gridCol w:w="3760"/>
        <w:gridCol w:w="5380"/>
      </w:tblGrid>
      <w:tr w:rsidR="00AF59E8" w:rsidRPr="00611D35" w:rsidTr="007D1708">
        <w:trPr>
          <w:trHeight w:val="552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27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Участники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828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Подпрограммы Программы, в том числе федеральные целевые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27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27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55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276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реализации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55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F59E8" w:rsidRPr="00611D35" w:rsidTr="007D1708">
        <w:trPr>
          <w:trHeight w:val="55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Ожидаемые результаты реализации Программы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59E8" w:rsidRPr="00611D35" w:rsidRDefault="00AF59E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F59E8" w:rsidRPr="00611D35" w:rsidRDefault="00AF59E8" w:rsidP="00AF59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9E8" w:rsidRPr="00611D35" w:rsidRDefault="00AF59E8" w:rsidP="00AF59E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1D35">
        <w:rPr>
          <w:rFonts w:ascii="Times New Roman" w:hAnsi="Times New Roman" w:cs="Times New Roman"/>
        </w:rPr>
        <w:t>Приложение № 2 к Методическим рекомендациям</w:t>
      </w:r>
    </w:p>
    <w:p w:rsidR="00AF59E8" w:rsidRPr="00611D35" w:rsidRDefault="00AF59E8" w:rsidP="00AF59E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1D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 В Е Д Е Н И Я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11D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показателях (индикаторах) Государственной (муниципальной) программы</w:t>
      </w:r>
    </w:p>
    <w:p w:rsidR="00AF59E8" w:rsidRPr="00611D35" w:rsidRDefault="00AF59E8" w:rsidP="00AF59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5184"/>
        <w:gridCol w:w="2105"/>
        <w:gridCol w:w="1666"/>
      </w:tblGrid>
      <w:tr w:rsidR="00AF59E8" w:rsidRPr="00611D35" w:rsidTr="007D1708">
        <w:trPr>
          <w:jc w:val="center"/>
        </w:trPr>
        <w:tc>
          <w:tcPr>
            <w:tcW w:w="616" w:type="dxa"/>
            <w:vMerge w:val="restart"/>
          </w:tcPr>
          <w:p w:rsidR="00AF59E8" w:rsidRPr="00611D35" w:rsidRDefault="00AF59E8" w:rsidP="007D1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84" w:type="dxa"/>
            <w:vMerge w:val="restart"/>
            <w:vAlign w:val="center"/>
          </w:tcPr>
          <w:p w:rsidR="00AF59E8" w:rsidRPr="00611D35" w:rsidRDefault="00AF59E8" w:rsidP="007D1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2105" w:type="dxa"/>
            <w:vMerge w:val="restart"/>
            <w:vAlign w:val="center"/>
          </w:tcPr>
          <w:p w:rsidR="00AF59E8" w:rsidRPr="00611D35" w:rsidRDefault="00AF59E8" w:rsidP="007D1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66" w:type="dxa"/>
          </w:tcPr>
          <w:p w:rsidR="00AF59E8" w:rsidRPr="00611D35" w:rsidRDefault="00AF59E8" w:rsidP="007D1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AF59E8" w:rsidRPr="00611D35" w:rsidTr="007D1708">
        <w:trPr>
          <w:jc w:val="center"/>
        </w:trPr>
        <w:tc>
          <w:tcPr>
            <w:tcW w:w="616" w:type="dxa"/>
            <w:vMerge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4" w:type="dxa"/>
            <w:vMerge/>
            <w:vAlign w:val="center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Merge/>
            <w:vAlign w:val="center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F59E8" w:rsidRPr="00611D35" w:rsidRDefault="00BA092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F59E8"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AF59E8" w:rsidRPr="00611D35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="00AF59E8"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4" w:type="dxa"/>
            <w:vAlign w:val="center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vAlign w:val="center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 w:val="restart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 w:val="restart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611D35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84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9E8" w:rsidRPr="00D227BA" w:rsidTr="007D1708">
        <w:trPr>
          <w:jc w:val="center"/>
        </w:trPr>
        <w:tc>
          <w:tcPr>
            <w:tcW w:w="616" w:type="dxa"/>
          </w:tcPr>
          <w:p w:rsidR="00AF59E8" w:rsidRPr="00611D35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5184" w:type="dxa"/>
          </w:tcPr>
          <w:p w:rsidR="00AF59E8" w:rsidRPr="00611D35" w:rsidRDefault="00AF59E8" w:rsidP="000328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AF59E8" w:rsidRPr="00D227BA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AF59E8" w:rsidRPr="00D227BA" w:rsidRDefault="00AF59E8" w:rsidP="007D17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59E8" w:rsidRDefault="00AF59E8" w:rsidP="00AF59E8">
      <w:pPr>
        <w:spacing w:after="0" w:line="240" w:lineRule="auto"/>
      </w:pPr>
    </w:p>
    <w:p w:rsidR="007D1708" w:rsidRDefault="007D1708">
      <w:pPr>
        <w:rPr>
          <w:rFonts w:ascii="Times New Roman" w:hAnsi="Times New Roman" w:cs="Times New Roman"/>
        </w:rPr>
        <w:sectPr w:rsidR="007D1708" w:rsidSect="005C15C2">
          <w:headerReference w:type="default" r:id="rId8"/>
          <w:footnotePr>
            <w:pos w:val="beneathText"/>
          </w:footnotePr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7D1708" w:rsidRDefault="007D1708" w:rsidP="007D17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 к Методическим рекомендациям</w:t>
      </w:r>
    </w:p>
    <w:p w:rsidR="007D1708" w:rsidRDefault="007D1708" w:rsidP="007D170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D1708" w:rsidRDefault="007D1708" w:rsidP="007D17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</w:t>
      </w:r>
    </w:p>
    <w:p w:rsidR="007D1708" w:rsidRDefault="007D1708" w:rsidP="007D17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основных мероприятий Государственной (муниципальной) программы </w:t>
      </w:r>
    </w:p>
    <w:p w:rsidR="007D1708" w:rsidRDefault="007D1708" w:rsidP="007D17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872" w:type="dxa"/>
        <w:tblLook w:val="04A0" w:firstRow="1" w:lastRow="0" w:firstColumn="1" w:lastColumn="0" w:noHBand="0" w:noVBand="1"/>
      </w:tblPr>
      <w:tblGrid>
        <w:gridCol w:w="3321"/>
        <w:gridCol w:w="1666"/>
        <w:gridCol w:w="1287"/>
        <w:gridCol w:w="1287"/>
        <w:gridCol w:w="2590"/>
        <w:gridCol w:w="2371"/>
        <w:gridCol w:w="2350"/>
      </w:tblGrid>
      <w:tr w:rsidR="007D1708" w:rsidTr="007D1708">
        <w:trPr>
          <w:trHeight w:val="435"/>
        </w:trPr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 направления реализации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Связь с показателями Программы (подпрограммы) </w:t>
            </w:r>
          </w:p>
        </w:tc>
      </w:tr>
      <w:tr w:rsidR="007D1708" w:rsidTr="007D1708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начала реализации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1708" w:rsidTr="007D1708">
        <w:trPr>
          <w:trHeight w:val="300"/>
        </w:trPr>
        <w:tc>
          <w:tcPr>
            <w:tcW w:w="14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1 </w:t>
            </w:r>
          </w:p>
        </w:tc>
      </w:tr>
      <w:tr w:rsidR="007D1708" w:rsidTr="007D1708">
        <w:trPr>
          <w:trHeight w:val="436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Основное мероприятие 1.1 (Наименование)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 (Наименование)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Показатель 2 (Наименование)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…</w:t>
            </w:r>
          </w:p>
        </w:tc>
      </w:tr>
      <w:tr w:rsidR="007D1708" w:rsidTr="007D1708">
        <w:trPr>
          <w:trHeight w:val="1224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Основное мероприятие 1.2 (Наименование)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 (Наименование)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Показатель 2 (Наименование)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…</w:t>
            </w:r>
          </w:p>
        </w:tc>
      </w:tr>
      <w:tr w:rsidR="007D1708" w:rsidTr="007D1708">
        <w:trPr>
          <w:trHeight w:val="241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D1708" w:rsidRDefault="007D1708" w:rsidP="007D1708">
      <w:pPr>
        <w:spacing w:after="0" w:line="240" w:lineRule="auto"/>
      </w:pPr>
    </w:p>
    <w:p w:rsidR="007D1708" w:rsidRDefault="007D1708" w:rsidP="007D1708">
      <w:pPr>
        <w:spacing w:after="0" w:line="240" w:lineRule="auto"/>
      </w:pPr>
    </w:p>
    <w:p w:rsidR="007D1708" w:rsidRDefault="007D1708" w:rsidP="007D17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 к Методическим рекомендациям</w:t>
      </w:r>
    </w:p>
    <w:tbl>
      <w:tblPr>
        <w:tblW w:w="5100" w:type="pct"/>
        <w:tblLook w:val="04A0" w:firstRow="1" w:lastRow="0" w:firstColumn="1" w:lastColumn="0" w:noHBand="0" w:noVBand="1"/>
      </w:tblPr>
      <w:tblGrid>
        <w:gridCol w:w="1811"/>
        <w:gridCol w:w="2750"/>
        <w:gridCol w:w="1783"/>
        <w:gridCol w:w="750"/>
        <w:gridCol w:w="521"/>
        <w:gridCol w:w="668"/>
        <w:gridCol w:w="510"/>
        <w:gridCol w:w="760"/>
        <w:gridCol w:w="760"/>
        <w:gridCol w:w="760"/>
        <w:gridCol w:w="760"/>
        <w:gridCol w:w="760"/>
        <w:gridCol w:w="760"/>
        <w:gridCol w:w="760"/>
        <w:gridCol w:w="748"/>
      </w:tblGrid>
      <w:tr w:rsidR="007D1708" w:rsidTr="007D1708">
        <w:trPr>
          <w:trHeight w:val="960"/>
        </w:trPr>
        <w:tc>
          <w:tcPr>
            <w:tcW w:w="600" w:type="pct"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0" w:type="pct"/>
            <w:gridSpan w:val="14"/>
            <w:vAlign w:val="bottom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Ресурсное обеспечение реализации Государственной  (муниципальной) программы (на примере 2018 года) </w:t>
            </w:r>
          </w:p>
        </w:tc>
      </w:tr>
      <w:tr w:rsidR="007D1708" w:rsidTr="007D1708">
        <w:trPr>
          <w:trHeight w:val="222"/>
        </w:trPr>
        <w:tc>
          <w:tcPr>
            <w:tcW w:w="600" w:type="pct"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400" w:type="pct"/>
            <w:gridSpan w:val="14"/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7D1708" w:rsidTr="007D1708">
        <w:trPr>
          <w:trHeight w:val="300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исполнитель, соисполнитель, государственный заказчик-координатор, участник 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8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05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Объемы бюджетных ассигнований (тыс. рублей) </w:t>
            </w:r>
          </w:p>
        </w:tc>
      </w:tr>
      <w:tr w:rsidR="007D1708" w:rsidTr="007D1708">
        <w:trPr>
          <w:trHeight w:val="4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Рз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7D1708" w:rsidTr="007D1708">
        <w:trPr>
          <w:trHeight w:val="300"/>
        </w:trPr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программа (наименование)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1708" w:rsidTr="007D1708">
        <w:trPr>
          <w:trHeight w:val="6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ответственного исполнителя)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1708" w:rsidTr="007D1708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соисполнителя)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1708" w:rsidTr="007D1708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государственного заказчика-координатора)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1708" w:rsidTr="007D1708">
        <w:trPr>
          <w:trHeight w:val="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(наименование участника)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708" w:rsidRDefault="007D1708" w:rsidP="007D1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D1708" w:rsidRDefault="007D1708" w:rsidP="007D1708">
      <w:pPr>
        <w:spacing w:after="0" w:line="240" w:lineRule="auto"/>
      </w:pPr>
    </w:p>
    <w:p w:rsidR="007D1708" w:rsidRDefault="007D1708" w:rsidP="007D170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 к Методическим рекомендациям</w:t>
      </w:r>
    </w:p>
    <w:p w:rsidR="007D1708" w:rsidRDefault="007D1708" w:rsidP="007D17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D1708" w:rsidRDefault="007D1708" w:rsidP="007D17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0316B">
        <w:rPr>
          <w:rFonts w:ascii="Times New Roman" w:hAnsi="Times New Roman" w:cs="Times New Roman"/>
        </w:rPr>
        <w:t xml:space="preserve">лан реализации </w:t>
      </w:r>
      <w:r>
        <w:rPr>
          <w:rFonts w:ascii="Times New Roman" w:hAnsi="Times New Roman" w:cs="Times New Roman"/>
        </w:rPr>
        <w:t>Государственной</w:t>
      </w:r>
      <w:r w:rsidRPr="0010316B">
        <w:rPr>
          <w:rFonts w:ascii="Times New Roman" w:hAnsi="Times New Roman" w:cs="Times New Roman"/>
        </w:rPr>
        <w:t xml:space="preserve"> </w:t>
      </w:r>
      <w:r w:rsidR="008A317A">
        <w:rPr>
          <w:rFonts w:ascii="Times New Roman" w:hAnsi="Times New Roman" w:cs="Times New Roman"/>
        </w:rPr>
        <w:t xml:space="preserve">(муниципальной) </w:t>
      </w:r>
      <w:r w:rsidRPr="0010316B">
        <w:rPr>
          <w:rFonts w:ascii="Times New Roman" w:hAnsi="Times New Roman" w:cs="Times New Roman"/>
        </w:rPr>
        <w:t>программы</w:t>
      </w:r>
    </w:p>
    <w:p w:rsidR="007D1708" w:rsidRDefault="007D1708" w:rsidP="007D1708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66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4"/>
        <w:gridCol w:w="850"/>
        <w:gridCol w:w="1699"/>
        <w:gridCol w:w="661"/>
        <w:gridCol w:w="708"/>
        <w:gridCol w:w="709"/>
        <w:gridCol w:w="709"/>
        <w:gridCol w:w="709"/>
        <w:gridCol w:w="708"/>
        <w:gridCol w:w="709"/>
        <w:gridCol w:w="709"/>
        <w:gridCol w:w="709"/>
        <w:gridCol w:w="698"/>
        <w:gridCol w:w="719"/>
      </w:tblGrid>
      <w:tr w:rsidR="007D1708" w:rsidRPr="00AB3E59" w:rsidTr="007D1708">
        <w:tc>
          <w:tcPr>
            <w:tcW w:w="4364" w:type="dxa"/>
            <w:vMerge w:val="restart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Pr="00AB3E59">
              <w:rPr>
                <w:rFonts w:ascii="Times New Roman" w:hAnsi="Times New Roman" w:cs="Times New Roman"/>
              </w:rPr>
              <w:t xml:space="preserve">контрольного события </w:t>
            </w:r>
            <w:hyperlink r:id="rId9" w:history="1">
              <w:r>
                <w:rPr>
                  <w:rStyle w:val="af2"/>
                  <w:rFonts w:ascii="Times New Roman" w:hAnsi="Times New Roman" w:cs="Times New Roman"/>
                </w:rPr>
                <w:t>п</w:t>
              </w:r>
              <w:r w:rsidRPr="006B12DB">
                <w:rPr>
                  <w:rStyle w:val="af2"/>
                  <w:rFonts w:ascii="Times New Roman" w:hAnsi="Times New Roman" w:cs="Times New Roman"/>
                </w:rPr>
                <w:t>рограммы</w:t>
              </w:r>
            </w:hyperlink>
          </w:p>
        </w:tc>
        <w:tc>
          <w:tcPr>
            <w:tcW w:w="850" w:type="dxa"/>
            <w:vMerge w:val="restart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699" w:type="dxa"/>
            <w:vMerge w:val="restart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7748" w:type="dxa"/>
            <w:gridSpan w:val="11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Срок наступления контрольного события (дата)</w:t>
            </w:r>
          </w:p>
        </w:tc>
      </w:tr>
      <w:tr w:rsidR="007D1708" w:rsidRPr="00AB3E59" w:rsidTr="007D1708">
        <w:tc>
          <w:tcPr>
            <w:tcW w:w="4364" w:type="dxa"/>
            <w:vMerge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4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AB3E5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835" w:type="dxa"/>
            <w:gridSpan w:val="4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AB3E5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gridSpan w:val="3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AB3E5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7D1708" w:rsidRPr="00AB3E59" w:rsidTr="007D1708">
        <w:tc>
          <w:tcPr>
            <w:tcW w:w="4364" w:type="dxa"/>
            <w:vMerge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III квартал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IV квартал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 квартал</w:t>
            </w:r>
          </w:p>
        </w:tc>
        <w:tc>
          <w:tcPr>
            <w:tcW w:w="698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II квартал</w:t>
            </w:r>
          </w:p>
        </w:tc>
        <w:tc>
          <w:tcPr>
            <w:tcW w:w="719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III квартал</w:t>
            </w:r>
          </w:p>
        </w:tc>
      </w:tr>
      <w:tr w:rsidR="007D1708" w:rsidRPr="00AB3E59" w:rsidTr="007D1708">
        <w:tc>
          <w:tcPr>
            <w:tcW w:w="4364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</w:rPr>
              <w:t>№</w:t>
            </w:r>
          </w:p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</w:tr>
      <w:tr w:rsidR="007D1708" w:rsidRPr="00AB3E59" w:rsidTr="007D1708">
        <w:tc>
          <w:tcPr>
            <w:tcW w:w="4364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</w:rPr>
              <w:t>№</w:t>
            </w:r>
          </w:p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</w:tr>
      <w:tr w:rsidR="007D1708" w:rsidRPr="00AB3E59" w:rsidTr="007D1708">
        <w:tc>
          <w:tcPr>
            <w:tcW w:w="4364" w:type="dxa"/>
          </w:tcPr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событие №</w:t>
            </w:r>
          </w:p>
          <w:p w:rsidR="007D1708" w:rsidRPr="00AB3E59" w:rsidRDefault="007D1708" w:rsidP="007D17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8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9" w:type="dxa"/>
          </w:tcPr>
          <w:p w:rsidR="007D1708" w:rsidRPr="00AB3E59" w:rsidRDefault="007D1708" w:rsidP="007D170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B3E59">
              <w:rPr>
                <w:rFonts w:ascii="Times New Roman" w:hAnsi="Times New Roman" w:cs="Times New Roman"/>
              </w:rPr>
              <w:t>-</w:t>
            </w:r>
          </w:p>
        </w:tc>
      </w:tr>
    </w:tbl>
    <w:p w:rsidR="007C58A3" w:rsidRPr="00C73D29" w:rsidRDefault="007C58A3" w:rsidP="00762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58A3" w:rsidRPr="00C73D29" w:rsidSect="00135D5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D8" w:rsidRDefault="00F219D8" w:rsidP="00926BF8">
      <w:pPr>
        <w:spacing w:after="0" w:line="240" w:lineRule="auto"/>
      </w:pPr>
      <w:r>
        <w:separator/>
      </w:r>
    </w:p>
  </w:endnote>
  <w:endnote w:type="continuationSeparator" w:id="0">
    <w:p w:rsidR="00F219D8" w:rsidRDefault="00F219D8" w:rsidP="00926BF8">
      <w:pPr>
        <w:spacing w:after="0" w:line="240" w:lineRule="auto"/>
      </w:pPr>
      <w:r>
        <w:continuationSeparator/>
      </w:r>
    </w:p>
  </w:endnote>
  <w:endnote w:id="1">
    <w:p w:rsidR="007D1708" w:rsidRPr="00471E0D" w:rsidRDefault="007D1708" w:rsidP="00926BF8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endnoteRef/>
      </w:r>
      <w:r>
        <w:t xml:space="preserve"> </w:t>
      </w:r>
      <w:r w:rsidRPr="00471E0D">
        <w:rPr>
          <w:rFonts w:ascii="Times New Roman" w:hAnsi="Times New Roman" w:cs="Times New Roman"/>
        </w:rPr>
        <w:t>Правила предоставления соответствующих субсидий.</w:t>
      </w:r>
    </w:p>
  </w:endnote>
  <w:endnote w:id="2">
    <w:p w:rsidR="007D1708" w:rsidRPr="00471E0D" w:rsidRDefault="007D1708" w:rsidP="00023F4D">
      <w:pPr>
        <w:pStyle w:val="a7"/>
        <w:rPr>
          <w:rFonts w:ascii="Times New Roman" w:hAnsi="Times New Roman" w:cs="Times New Roman"/>
        </w:rPr>
      </w:pPr>
      <w:r w:rsidRPr="00471E0D">
        <w:rPr>
          <w:rStyle w:val="a9"/>
          <w:rFonts w:ascii="Times New Roman" w:hAnsi="Times New Roman" w:cs="Times New Roman"/>
        </w:rPr>
        <w:endnoteRef/>
      </w:r>
      <w:r w:rsidRPr="00471E0D">
        <w:rPr>
          <w:rFonts w:ascii="Times New Roman" w:hAnsi="Times New Roman" w:cs="Times New Roman"/>
        </w:rPr>
        <w:t xml:space="preserve"> Пример оформления региональной (муниципальной) программы прилагается.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D8" w:rsidRDefault="00F219D8" w:rsidP="00926BF8">
      <w:pPr>
        <w:spacing w:after="0" w:line="240" w:lineRule="auto"/>
      </w:pPr>
      <w:r>
        <w:separator/>
      </w:r>
    </w:p>
  </w:footnote>
  <w:footnote w:type="continuationSeparator" w:id="0">
    <w:p w:rsidR="00F219D8" w:rsidRDefault="00F219D8" w:rsidP="00926BF8">
      <w:pPr>
        <w:spacing w:after="0" w:line="240" w:lineRule="auto"/>
      </w:pPr>
      <w:r>
        <w:continuationSeparator/>
      </w:r>
    </w:p>
  </w:footnote>
  <w:footnote w:id="1">
    <w:p w:rsidR="007D1708" w:rsidRDefault="007D1708" w:rsidP="00AF59E8">
      <w:pPr>
        <w:pStyle w:val="af"/>
        <w:rPr>
          <w:rFonts w:ascii="Times New Roman" w:hAnsi="Times New Roman" w:cs="Times New Roman"/>
          <w:sz w:val="20"/>
          <w:szCs w:val="20"/>
        </w:rPr>
      </w:pPr>
      <w:r w:rsidRPr="00F44B65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F44B65">
        <w:rPr>
          <w:rFonts w:ascii="Times New Roman" w:hAnsi="Times New Roman" w:cs="Times New Roman"/>
          <w:sz w:val="20"/>
          <w:szCs w:val="20"/>
        </w:rPr>
        <w:t xml:space="preserve"> Значения показателей фиксирую</w:t>
      </w:r>
      <w:r>
        <w:rPr>
          <w:rFonts w:ascii="Times New Roman" w:hAnsi="Times New Roman" w:cs="Times New Roman"/>
          <w:sz w:val="20"/>
          <w:szCs w:val="20"/>
        </w:rPr>
        <w:t>тся на 01 января отчетного года, при разработке программы показатели указываются вплоть до 2022 года</w:t>
      </w:r>
    </w:p>
    <w:p w:rsidR="007D1708" w:rsidRPr="00F44B65" w:rsidRDefault="007D1708" w:rsidP="00AF59E8">
      <w:pPr>
        <w:pStyle w:val="af"/>
        <w:rPr>
          <w:rFonts w:ascii="Times New Roman" w:hAnsi="Times New Roman" w:cs="Times New Roman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907933"/>
      <w:docPartObj>
        <w:docPartGallery w:val="Page Numbers (Top of Page)"/>
        <w:docPartUnique/>
      </w:docPartObj>
    </w:sdtPr>
    <w:sdtEndPr/>
    <w:sdtContent>
      <w:p w:rsidR="005C15C2" w:rsidRDefault="005C15C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048">
          <w:rPr>
            <w:noProof/>
          </w:rPr>
          <w:t>21</w:t>
        </w:r>
        <w:r>
          <w:fldChar w:fldCharType="end"/>
        </w:r>
      </w:p>
    </w:sdtContent>
  </w:sdt>
  <w:p w:rsidR="005C15C2" w:rsidRDefault="005C15C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1E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648F6"/>
    <w:multiLevelType w:val="multilevel"/>
    <w:tmpl w:val="815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0257C"/>
    <w:multiLevelType w:val="multilevel"/>
    <w:tmpl w:val="B85AC416"/>
    <w:lvl w:ilvl="0">
      <w:start w:val="1"/>
      <w:numFmt w:val="decimal"/>
      <w:lvlText w:val="%1."/>
      <w:lvlJc w:val="left"/>
      <w:pPr>
        <w:ind w:left="252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31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2" w:hanging="2160"/>
      </w:pPr>
      <w:rPr>
        <w:rFonts w:hint="default"/>
      </w:rPr>
    </w:lvl>
  </w:abstractNum>
  <w:abstractNum w:abstractNumId="3" w15:restartNumberingAfterBreak="0">
    <w:nsid w:val="153E3329"/>
    <w:multiLevelType w:val="hybridMultilevel"/>
    <w:tmpl w:val="7DF6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0869"/>
    <w:multiLevelType w:val="multilevel"/>
    <w:tmpl w:val="C630A1B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A74DEE"/>
    <w:multiLevelType w:val="hybridMultilevel"/>
    <w:tmpl w:val="B628A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D161F"/>
    <w:multiLevelType w:val="multilevel"/>
    <w:tmpl w:val="9F28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73A6A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41173"/>
    <w:multiLevelType w:val="hybridMultilevel"/>
    <w:tmpl w:val="5E08CA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A7FEA"/>
    <w:multiLevelType w:val="hybridMultilevel"/>
    <w:tmpl w:val="2BBAD264"/>
    <w:lvl w:ilvl="0" w:tplc="E6D2B0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7B47ED9"/>
    <w:multiLevelType w:val="hybridMultilevel"/>
    <w:tmpl w:val="4A76EE1E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4E056DBB"/>
    <w:multiLevelType w:val="hybridMultilevel"/>
    <w:tmpl w:val="B80AFEC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040C8C"/>
    <w:multiLevelType w:val="hybridMultilevel"/>
    <w:tmpl w:val="F932BF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51D79"/>
    <w:multiLevelType w:val="hybridMultilevel"/>
    <w:tmpl w:val="AC5496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844458"/>
    <w:multiLevelType w:val="hybridMultilevel"/>
    <w:tmpl w:val="3806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3"/>
  </w:num>
  <w:num w:numId="5">
    <w:abstractNumId w:val="2"/>
  </w:num>
  <w:num w:numId="6">
    <w:abstractNumId w:val="5"/>
  </w:num>
  <w:num w:numId="7">
    <w:abstractNumId w:val="11"/>
  </w:num>
  <w:num w:numId="8">
    <w:abstractNumId w:val="14"/>
  </w:num>
  <w:num w:numId="9">
    <w:abstractNumId w:val="12"/>
  </w:num>
  <w:num w:numId="10">
    <w:abstractNumId w:val="4"/>
  </w:num>
  <w:num w:numId="11">
    <w:abstractNumId w:val="13"/>
  </w:num>
  <w:num w:numId="12">
    <w:abstractNumId w:val="0"/>
  </w:num>
  <w:num w:numId="13">
    <w:abstractNumId w:val="6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0F"/>
    <w:rsid w:val="00001641"/>
    <w:rsid w:val="00023F4D"/>
    <w:rsid w:val="000246C8"/>
    <w:rsid w:val="00032895"/>
    <w:rsid w:val="000432CE"/>
    <w:rsid w:val="00050900"/>
    <w:rsid w:val="0007795D"/>
    <w:rsid w:val="00086FC6"/>
    <w:rsid w:val="000B7A94"/>
    <w:rsid w:val="000F40F1"/>
    <w:rsid w:val="00135D52"/>
    <w:rsid w:val="001636FF"/>
    <w:rsid w:val="00166604"/>
    <w:rsid w:val="00190ED7"/>
    <w:rsid w:val="001E0224"/>
    <w:rsid w:val="001F0B4C"/>
    <w:rsid w:val="002247A2"/>
    <w:rsid w:val="00227184"/>
    <w:rsid w:val="0023565B"/>
    <w:rsid w:val="00252BC6"/>
    <w:rsid w:val="002668C7"/>
    <w:rsid w:val="002772A0"/>
    <w:rsid w:val="00277B9E"/>
    <w:rsid w:val="002A48A9"/>
    <w:rsid w:val="002C3B6D"/>
    <w:rsid w:val="002F6BFF"/>
    <w:rsid w:val="00320464"/>
    <w:rsid w:val="003337B7"/>
    <w:rsid w:val="00340D90"/>
    <w:rsid w:val="003503D3"/>
    <w:rsid w:val="00352612"/>
    <w:rsid w:val="0038749E"/>
    <w:rsid w:val="00387E7C"/>
    <w:rsid w:val="003913E3"/>
    <w:rsid w:val="003D2D3A"/>
    <w:rsid w:val="00433BE0"/>
    <w:rsid w:val="00447AA9"/>
    <w:rsid w:val="0048710F"/>
    <w:rsid w:val="00497D6F"/>
    <w:rsid w:val="004A3AC9"/>
    <w:rsid w:val="004B43C4"/>
    <w:rsid w:val="004C4D99"/>
    <w:rsid w:val="004C5B7C"/>
    <w:rsid w:val="004E3504"/>
    <w:rsid w:val="004F1AD5"/>
    <w:rsid w:val="00515E0F"/>
    <w:rsid w:val="00527219"/>
    <w:rsid w:val="00530785"/>
    <w:rsid w:val="00536A0C"/>
    <w:rsid w:val="00541CD0"/>
    <w:rsid w:val="00573E89"/>
    <w:rsid w:val="0058531A"/>
    <w:rsid w:val="00595020"/>
    <w:rsid w:val="005C15C2"/>
    <w:rsid w:val="005E28DC"/>
    <w:rsid w:val="00611D35"/>
    <w:rsid w:val="00636369"/>
    <w:rsid w:val="006452EB"/>
    <w:rsid w:val="006D00DE"/>
    <w:rsid w:val="006D4272"/>
    <w:rsid w:val="006E161E"/>
    <w:rsid w:val="00741FC9"/>
    <w:rsid w:val="0075074D"/>
    <w:rsid w:val="00762851"/>
    <w:rsid w:val="00764F5C"/>
    <w:rsid w:val="007844EB"/>
    <w:rsid w:val="007A3F62"/>
    <w:rsid w:val="007C0E54"/>
    <w:rsid w:val="007C58A3"/>
    <w:rsid w:val="007D1708"/>
    <w:rsid w:val="007D3FBB"/>
    <w:rsid w:val="007D65A6"/>
    <w:rsid w:val="007E0CD9"/>
    <w:rsid w:val="007E4822"/>
    <w:rsid w:val="00811CA2"/>
    <w:rsid w:val="00815556"/>
    <w:rsid w:val="00822359"/>
    <w:rsid w:val="00832138"/>
    <w:rsid w:val="00846D89"/>
    <w:rsid w:val="00852C99"/>
    <w:rsid w:val="00882BCD"/>
    <w:rsid w:val="00892BBC"/>
    <w:rsid w:val="008A1521"/>
    <w:rsid w:val="008A317A"/>
    <w:rsid w:val="008A380A"/>
    <w:rsid w:val="008D6B5D"/>
    <w:rsid w:val="00904554"/>
    <w:rsid w:val="00926BF8"/>
    <w:rsid w:val="00940E12"/>
    <w:rsid w:val="00944158"/>
    <w:rsid w:val="009448CF"/>
    <w:rsid w:val="00956C01"/>
    <w:rsid w:val="00960F6E"/>
    <w:rsid w:val="00980014"/>
    <w:rsid w:val="009865D7"/>
    <w:rsid w:val="009A3075"/>
    <w:rsid w:val="009B2E9B"/>
    <w:rsid w:val="009F7437"/>
    <w:rsid w:val="00A04048"/>
    <w:rsid w:val="00A207DD"/>
    <w:rsid w:val="00A52CCB"/>
    <w:rsid w:val="00A601B4"/>
    <w:rsid w:val="00A669C0"/>
    <w:rsid w:val="00A93220"/>
    <w:rsid w:val="00AA7A69"/>
    <w:rsid w:val="00AC1962"/>
    <w:rsid w:val="00AC6C0F"/>
    <w:rsid w:val="00AE2E9A"/>
    <w:rsid w:val="00AF59E8"/>
    <w:rsid w:val="00B01ED8"/>
    <w:rsid w:val="00B03460"/>
    <w:rsid w:val="00B04F7D"/>
    <w:rsid w:val="00B227C9"/>
    <w:rsid w:val="00B41707"/>
    <w:rsid w:val="00B42372"/>
    <w:rsid w:val="00B44075"/>
    <w:rsid w:val="00B44F5E"/>
    <w:rsid w:val="00B544DC"/>
    <w:rsid w:val="00B76838"/>
    <w:rsid w:val="00B97777"/>
    <w:rsid w:val="00BA0928"/>
    <w:rsid w:val="00BA7A5B"/>
    <w:rsid w:val="00BB680C"/>
    <w:rsid w:val="00BC2C14"/>
    <w:rsid w:val="00BF629D"/>
    <w:rsid w:val="00BF77E7"/>
    <w:rsid w:val="00C14F24"/>
    <w:rsid w:val="00C15740"/>
    <w:rsid w:val="00C31FAC"/>
    <w:rsid w:val="00C6317D"/>
    <w:rsid w:val="00C73D29"/>
    <w:rsid w:val="00C86773"/>
    <w:rsid w:val="00CC10A8"/>
    <w:rsid w:val="00CC6158"/>
    <w:rsid w:val="00CC785B"/>
    <w:rsid w:val="00CD1EC4"/>
    <w:rsid w:val="00CD417A"/>
    <w:rsid w:val="00CE5EE7"/>
    <w:rsid w:val="00D0783B"/>
    <w:rsid w:val="00D12950"/>
    <w:rsid w:val="00D21714"/>
    <w:rsid w:val="00D26123"/>
    <w:rsid w:val="00D31DF5"/>
    <w:rsid w:val="00D47AD0"/>
    <w:rsid w:val="00D54F72"/>
    <w:rsid w:val="00D57781"/>
    <w:rsid w:val="00D6008F"/>
    <w:rsid w:val="00D76779"/>
    <w:rsid w:val="00D81521"/>
    <w:rsid w:val="00D94128"/>
    <w:rsid w:val="00DB40BF"/>
    <w:rsid w:val="00DC25AC"/>
    <w:rsid w:val="00DC5843"/>
    <w:rsid w:val="00E22978"/>
    <w:rsid w:val="00E53E15"/>
    <w:rsid w:val="00E73F86"/>
    <w:rsid w:val="00E82863"/>
    <w:rsid w:val="00EA04C4"/>
    <w:rsid w:val="00EA7374"/>
    <w:rsid w:val="00EC1BEA"/>
    <w:rsid w:val="00F219D8"/>
    <w:rsid w:val="00F3339D"/>
    <w:rsid w:val="00F36748"/>
    <w:rsid w:val="00F52137"/>
    <w:rsid w:val="00F56B07"/>
    <w:rsid w:val="00F6024A"/>
    <w:rsid w:val="00F636A8"/>
    <w:rsid w:val="00F66D4C"/>
    <w:rsid w:val="00F67C79"/>
    <w:rsid w:val="00F73CA5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D1D6F6-D96B-47AD-BA9D-3F28120A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5C15C2"/>
    <w:pPr>
      <w:keepNext/>
      <w:keepLines/>
      <w:numPr>
        <w:numId w:val="16"/>
      </w:numPr>
      <w:spacing w:before="400" w:after="120"/>
      <w:outlineLvl w:val="0"/>
    </w:pPr>
    <w:rPr>
      <w:rFonts w:ascii="Arial" w:eastAsia="Arial" w:hAnsi="Arial" w:cs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5C15C2"/>
    <w:pPr>
      <w:keepNext/>
      <w:keepLines/>
      <w:numPr>
        <w:ilvl w:val="1"/>
        <w:numId w:val="16"/>
      </w:numPr>
      <w:spacing w:before="360" w:after="120"/>
      <w:outlineLvl w:val="1"/>
    </w:pPr>
    <w:rPr>
      <w:rFonts w:ascii="Arial" w:eastAsia="Arial" w:hAnsi="Arial" w:cs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5C15C2"/>
    <w:pPr>
      <w:keepNext/>
      <w:keepLines/>
      <w:numPr>
        <w:ilvl w:val="2"/>
        <w:numId w:val="16"/>
      </w:numPr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5C15C2"/>
    <w:pPr>
      <w:keepNext/>
      <w:keepLines/>
      <w:numPr>
        <w:ilvl w:val="3"/>
        <w:numId w:val="16"/>
      </w:numPr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5C15C2"/>
    <w:pPr>
      <w:keepNext/>
      <w:keepLines/>
      <w:numPr>
        <w:ilvl w:val="4"/>
        <w:numId w:val="16"/>
      </w:numPr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5C15C2"/>
    <w:pPr>
      <w:keepNext/>
      <w:keepLines/>
      <w:numPr>
        <w:ilvl w:val="5"/>
        <w:numId w:val="16"/>
      </w:numPr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C15C2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C2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C2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AC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128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128"/>
    <w:rPr>
      <w:rFonts w:ascii="Lucida Grande CY" w:hAnsi="Lucida Grande CY" w:cs="Lucida Grande CY"/>
      <w:sz w:val="18"/>
      <w:szCs w:val="18"/>
    </w:rPr>
  </w:style>
  <w:style w:type="paragraph" w:customStyle="1" w:styleId="ConsPlusNormal">
    <w:name w:val="ConsPlusNormal"/>
    <w:rsid w:val="007C5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39"/>
    <w:rsid w:val="009B2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926BF8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26BF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26BF8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926B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6B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6B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04C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A04C4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AF59E8"/>
    <w:pPr>
      <w:spacing w:after="0" w:line="240" w:lineRule="auto"/>
    </w:pPr>
    <w:rPr>
      <w:sz w:val="24"/>
      <w:szCs w:val="24"/>
    </w:rPr>
  </w:style>
  <w:style w:type="character" w:customStyle="1" w:styleId="af0">
    <w:name w:val="Текст сноски Знак"/>
    <w:basedOn w:val="a0"/>
    <w:link w:val="af"/>
    <w:uiPriority w:val="99"/>
    <w:rsid w:val="00AF59E8"/>
    <w:rPr>
      <w:sz w:val="24"/>
      <w:szCs w:val="24"/>
    </w:rPr>
  </w:style>
  <w:style w:type="character" w:styleId="af1">
    <w:name w:val="footnote reference"/>
    <w:basedOn w:val="a0"/>
    <w:uiPriority w:val="99"/>
    <w:unhideWhenUsed/>
    <w:rsid w:val="00AF59E8"/>
    <w:rPr>
      <w:vertAlign w:val="superscript"/>
    </w:rPr>
  </w:style>
  <w:style w:type="character" w:styleId="af2">
    <w:name w:val="Hyperlink"/>
    <w:basedOn w:val="a0"/>
    <w:uiPriority w:val="99"/>
    <w:unhideWhenUsed/>
    <w:rsid w:val="007D1708"/>
    <w:rPr>
      <w:color w:val="0000FF" w:themeColor="hyperlink"/>
      <w:u w:val="single"/>
    </w:rPr>
  </w:style>
  <w:style w:type="paragraph" w:styleId="af3">
    <w:name w:val="No Spacing"/>
    <w:uiPriority w:val="1"/>
    <w:qFormat/>
    <w:rsid w:val="005C15C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C15C2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C15C2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C15C2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C15C2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C15C2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5C15C2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C15C2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C15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C15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5C15C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C15C2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eastAsiaTheme="minorEastAsia" w:cs="Times New Roman"/>
      <w:lang w:eastAsia="ru-RU"/>
    </w:rPr>
  </w:style>
  <w:style w:type="paragraph" w:styleId="af5">
    <w:name w:val="header"/>
    <w:basedOn w:val="a"/>
    <w:link w:val="af6"/>
    <w:uiPriority w:val="99"/>
    <w:unhideWhenUsed/>
    <w:rsid w:val="005C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C15C2"/>
  </w:style>
  <w:style w:type="paragraph" w:styleId="af7">
    <w:name w:val="footer"/>
    <w:basedOn w:val="a"/>
    <w:link w:val="af8"/>
    <w:uiPriority w:val="99"/>
    <w:unhideWhenUsed/>
    <w:rsid w:val="005C1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C1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7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3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5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686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91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07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50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0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08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1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06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2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687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30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917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21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20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64888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005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472267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0210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40643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7359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00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370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4764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162474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5129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B76CE11A32CE855BABD4642DE9CA9A73E42BE33B356D9C17D88B3AFC1FB24311B95BC565AFE903aE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D365ED-7706-4350-93CD-04F0BE9C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6881</Words>
  <Characters>39223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Jurry</dc:creator>
  <cp:lastModifiedBy>Панчешная Владлена Николаевна</cp:lastModifiedBy>
  <cp:revision>2</cp:revision>
  <cp:lastPrinted>2017-01-19T10:40:00Z</cp:lastPrinted>
  <dcterms:created xsi:type="dcterms:W3CDTF">2017-01-27T08:41:00Z</dcterms:created>
  <dcterms:modified xsi:type="dcterms:W3CDTF">2017-01-27T08:41:00Z</dcterms:modified>
</cp:coreProperties>
</file>